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BF" w:rsidRDefault="005322B8">
      <w:pPr>
        <w:pStyle w:val="Title"/>
        <w:jc w:val="left"/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-352425</wp:posOffset>
            </wp:positionV>
            <wp:extent cx="1981200" cy="619125"/>
            <wp:effectExtent l="19050" t="0" r="0" b="0"/>
            <wp:wrapNone/>
            <wp:docPr id="3" name="Picture 3" descr="New%20Multimodal%20Logo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%20Multimodal%20Logo%20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0BF" w:rsidRDefault="002F5A62">
      <w:pPr>
        <w:pStyle w:val="Title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933440" cy="182880"/>
                <wp:effectExtent l="9525" t="762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1828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85A" w:rsidRDefault="00B4185A" w:rsidP="007D4053">
                            <w:pPr>
                              <w:tabs>
                                <w:tab w:val="left" w:pos="360"/>
                              </w:tabs>
                              <w:ind w:left="360"/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0"/>
                                <w:szCs w:val="20"/>
                              </w:rPr>
                              <w:t>TRANSPORTATION AGENCY FOR MONTEREY COUNTY</w:t>
                            </w:r>
                          </w:p>
                        </w:txbxContent>
                      </wps:txbx>
                      <wps:bodyPr rot="0" vert="horz" wrap="square" lIns="45720" tIns="0" rIns="4572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9pt;width:467.2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" fillcolor="gray">
                <v:textbox inset="3.6pt,0,3.6pt,0">
                  <w:txbxContent>
                    <w:p w:rsidR="00B4185A" w:rsidRDefault="00B4185A" w:rsidP="007D4053">
                      <w:pPr>
                        <w:tabs>
                          <w:tab w:val="left" w:pos="360"/>
                        </w:tabs>
                        <w:ind w:left="360"/>
                        <w:jc w:val="right"/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0"/>
                          <w:szCs w:val="20"/>
                        </w:rPr>
                        <w:t>TRANSPORTATION AGENCY FOR MONTEREY COUNTY</w:t>
                      </w:r>
                    </w:p>
                  </w:txbxContent>
                </v:textbox>
              </v:shape>
            </w:pict>
          </mc:Fallback>
        </mc:AlternateContent>
      </w:r>
    </w:p>
    <w:p w:rsidR="008A50BF" w:rsidRDefault="008A50BF" w:rsidP="007D4053">
      <w:pPr>
        <w:pStyle w:val="Title"/>
        <w:jc w:val="right"/>
        <w:rPr>
          <w:sz w:val="24"/>
        </w:rPr>
      </w:pPr>
    </w:p>
    <w:p w:rsidR="008A50BF" w:rsidRPr="000C5615" w:rsidRDefault="000C5615" w:rsidP="000C5615">
      <w:pPr>
        <w:pStyle w:val="Title"/>
        <w:spacing w:before="120" w:after="60"/>
        <w:rPr>
          <w:sz w:val="24"/>
          <w:szCs w:val="24"/>
        </w:rPr>
      </w:pPr>
      <w:r>
        <w:rPr>
          <w:sz w:val="24"/>
          <w:szCs w:val="24"/>
        </w:rPr>
        <w:t xml:space="preserve">TAMC </w:t>
      </w:r>
      <w:r w:rsidR="008A50BF" w:rsidRPr="000C5615">
        <w:rPr>
          <w:sz w:val="24"/>
          <w:szCs w:val="24"/>
        </w:rPr>
        <w:t xml:space="preserve">Executive Director:  </w:t>
      </w:r>
      <w:r>
        <w:rPr>
          <w:sz w:val="24"/>
          <w:szCs w:val="24"/>
        </w:rPr>
        <w:t>Debbie</w:t>
      </w:r>
      <w:r w:rsidR="008A50BF" w:rsidRPr="000C5615">
        <w:rPr>
          <w:sz w:val="24"/>
          <w:szCs w:val="24"/>
        </w:rPr>
        <w:t xml:space="preserve"> Hale</w:t>
      </w:r>
    </w:p>
    <w:p w:rsidR="008A50BF" w:rsidRPr="00725166" w:rsidRDefault="000421CD" w:rsidP="00E10FCE">
      <w:pPr>
        <w:pStyle w:val="Subtitle"/>
        <w:spacing w:after="120"/>
        <w:jc w:val="center"/>
      </w:pPr>
      <w:r w:rsidRPr="00725166">
        <w:t>2015/16</w:t>
      </w:r>
      <w:r w:rsidR="00FE5105" w:rsidRPr="00725166">
        <w:t xml:space="preserve"> </w:t>
      </w:r>
      <w:r w:rsidR="00D308F6" w:rsidRPr="00725166">
        <w:t xml:space="preserve">Goals and </w:t>
      </w:r>
      <w:r w:rsidR="008A50BF" w:rsidRPr="00725166">
        <w:t>Accomplishments</w:t>
      </w:r>
      <w:r w:rsidR="004F113A" w:rsidRPr="00725166">
        <w:t xml:space="preserve"> </w:t>
      </w:r>
    </w:p>
    <w:p w:rsidR="006765C1" w:rsidRPr="00725166" w:rsidRDefault="006765C1" w:rsidP="000C5615">
      <w:pPr>
        <w:pStyle w:val="Subtitle"/>
        <w:tabs>
          <w:tab w:val="left" w:pos="1620"/>
        </w:tabs>
        <w:jc w:val="center"/>
        <w:rPr>
          <w:b w:val="0"/>
          <w:u w:val="none"/>
        </w:rPr>
      </w:pPr>
    </w:p>
    <w:p w:rsidR="008357F5" w:rsidRPr="00725166" w:rsidRDefault="00BE6D09" w:rsidP="000C5615">
      <w:pPr>
        <w:pStyle w:val="Subtitle"/>
        <w:tabs>
          <w:tab w:val="left" w:pos="1440"/>
          <w:tab w:val="left" w:pos="1620"/>
        </w:tabs>
        <w:ind w:left="1440" w:hanging="1440"/>
        <w:rPr>
          <w:b w:val="0"/>
          <w:i/>
          <w:u w:val="none"/>
        </w:rPr>
      </w:pPr>
      <w:r>
        <w:rPr>
          <w:b w:val="0"/>
          <w:i/>
          <w:u w:val="none"/>
        </w:rPr>
        <w:t xml:space="preserve">Overall </w:t>
      </w:r>
      <w:r w:rsidR="001A3662" w:rsidRPr="00725166">
        <w:rPr>
          <w:b w:val="0"/>
          <w:i/>
          <w:u w:val="none"/>
        </w:rPr>
        <w:t>Goal:</w:t>
      </w:r>
      <w:r w:rsidR="001A3662" w:rsidRPr="00725166">
        <w:rPr>
          <w:b w:val="0"/>
          <w:u w:val="none"/>
        </w:rPr>
        <w:t xml:space="preserve">  </w:t>
      </w:r>
      <w:r w:rsidR="008357F5" w:rsidRPr="00725166">
        <w:rPr>
          <w:b w:val="0"/>
          <w:i/>
          <w:u w:val="none"/>
        </w:rPr>
        <w:t>Position TAMC as the collaborative forum for planning, funding and delivering regional transportation improvements.</w:t>
      </w:r>
    </w:p>
    <w:p w:rsidR="000421CD" w:rsidRPr="00BE6D09" w:rsidRDefault="000421CD" w:rsidP="00725166">
      <w:pPr>
        <w:pStyle w:val="Subtitle"/>
        <w:spacing w:after="120"/>
        <w:rPr>
          <w:b w:val="0"/>
          <w:i/>
          <w:u w:val="none"/>
        </w:rPr>
      </w:pPr>
      <w:r w:rsidRPr="00BE6D09">
        <w:rPr>
          <w:b w:val="0"/>
          <w:i/>
          <w:u w:val="none"/>
        </w:rPr>
        <w:t>Objectives:</w:t>
      </w:r>
    </w:p>
    <w:p w:rsidR="00BE6D09" w:rsidRDefault="009D7FDE" w:rsidP="00A17393">
      <w:pPr>
        <w:pStyle w:val="ListParagraph"/>
        <w:numPr>
          <w:ilvl w:val="0"/>
          <w:numId w:val="6"/>
        </w:numPr>
        <w:spacing w:after="120"/>
      </w:pPr>
      <w:r w:rsidRPr="00725166">
        <w:rPr>
          <w:u w:val="single"/>
        </w:rPr>
        <w:t>Highway 156:</w:t>
      </w:r>
      <w:r w:rsidRPr="00725166">
        <w:t xml:space="preserve">  Advance the delivery of the Highway 156 safety and congestion relief improvements by evaluating the viability of toll funding strategies, in a manner that involves the public and addresses community concerns.</w:t>
      </w:r>
      <w:r w:rsidR="00725166">
        <w:t xml:space="preserve"> </w:t>
      </w:r>
    </w:p>
    <w:p w:rsidR="000421CD" w:rsidRPr="00725166" w:rsidRDefault="00725166" w:rsidP="00BE6D09">
      <w:pPr>
        <w:pStyle w:val="ListParagraph"/>
        <w:spacing w:after="120"/>
      </w:pPr>
      <w:r>
        <w:rPr>
          <w:i/>
        </w:rPr>
        <w:t>Accomplishments:</w:t>
      </w:r>
    </w:p>
    <w:p w:rsidR="00583156" w:rsidRDefault="00583156" w:rsidP="00725166">
      <w:pPr>
        <w:pStyle w:val="ListParagraph"/>
        <w:numPr>
          <w:ilvl w:val="1"/>
          <w:numId w:val="15"/>
        </w:numPr>
        <w:spacing w:after="120"/>
      </w:pPr>
      <w:r>
        <w:t xml:space="preserve">Initiated the Level 2 Traffic and Revenue Study to further evaluate possible diversion, revenue generation, toll rates and discounts.  </w:t>
      </w:r>
    </w:p>
    <w:p w:rsidR="00583156" w:rsidRDefault="00583156" w:rsidP="00725166">
      <w:pPr>
        <w:pStyle w:val="ListParagraph"/>
        <w:numPr>
          <w:ilvl w:val="1"/>
          <w:numId w:val="15"/>
        </w:numPr>
        <w:spacing w:after="120"/>
      </w:pPr>
      <w:r>
        <w:t xml:space="preserve">Worked with Caltrans on initiating the Supplemental EIR to allow tolling as a project alternative.  </w:t>
      </w:r>
    </w:p>
    <w:p w:rsidR="00BE6D09" w:rsidRDefault="00BE6D09" w:rsidP="00BE6D09">
      <w:pPr>
        <w:pStyle w:val="ListParagraph"/>
        <w:numPr>
          <w:ilvl w:val="1"/>
          <w:numId w:val="15"/>
        </w:numPr>
        <w:spacing w:after="120"/>
      </w:pPr>
      <w:r>
        <w:t>Pursued options for addressing the Santa Cruz Long-Toed Salamander listing, including design changes that reduce habitat impacts.</w:t>
      </w:r>
    </w:p>
    <w:p w:rsidR="00583156" w:rsidRDefault="00D721E5" w:rsidP="00725166">
      <w:pPr>
        <w:pStyle w:val="ListParagraph"/>
        <w:numPr>
          <w:ilvl w:val="1"/>
          <w:numId w:val="15"/>
        </w:numPr>
        <w:spacing w:after="240"/>
      </w:pPr>
      <w:r>
        <w:t>Continued to coordinate with the California Coastal Commission, the County of Monterey and Caltrans on how to work within Coastal permit and Local Coastal Plan requirements.</w:t>
      </w:r>
    </w:p>
    <w:p w:rsidR="00BE6D09" w:rsidRDefault="009D7FDE" w:rsidP="00A17393">
      <w:pPr>
        <w:pStyle w:val="ListParagraph"/>
        <w:numPr>
          <w:ilvl w:val="0"/>
          <w:numId w:val="6"/>
        </w:numPr>
        <w:spacing w:after="120"/>
      </w:pPr>
      <w:r w:rsidRPr="00725166">
        <w:rPr>
          <w:u w:val="single"/>
        </w:rPr>
        <w:t>Transportation Sales Tax:</w:t>
      </w:r>
      <w:r w:rsidRPr="00725166">
        <w:t xml:space="preserve">  </w:t>
      </w:r>
      <w:r w:rsidR="000421CD" w:rsidRPr="00725166">
        <w:t xml:space="preserve">Develop a 2016 transportation sales tax expenditure plan that supports regional priorities and receives countywide support from the cities, County and community stakeholders.  </w:t>
      </w:r>
    </w:p>
    <w:p w:rsidR="000421CD" w:rsidRPr="00725166" w:rsidRDefault="00725166" w:rsidP="00BE6D09">
      <w:pPr>
        <w:pStyle w:val="ListParagraph"/>
        <w:spacing w:after="120"/>
      </w:pPr>
      <w:r>
        <w:rPr>
          <w:i/>
        </w:rPr>
        <w:t>Accomplishments:</w:t>
      </w:r>
    </w:p>
    <w:p w:rsidR="003D1D19" w:rsidRDefault="003D1D19" w:rsidP="00A17393">
      <w:pPr>
        <w:pStyle w:val="ListParagraph"/>
        <w:numPr>
          <w:ilvl w:val="1"/>
          <w:numId w:val="14"/>
        </w:numPr>
        <w:spacing w:after="120"/>
      </w:pPr>
      <w:r>
        <w:t xml:space="preserve">Prepared </w:t>
      </w:r>
      <w:r w:rsidR="00A17393">
        <w:t xml:space="preserve">the draft </w:t>
      </w:r>
      <w:r>
        <w:t xml:space="preserve">Transportation Safety and Investment Plan in coordination with a </w:t>
      </w:r>
      <w:r w:rsidR="00A17393">
        <w:t>diverse group of community leaders, the</w:t>
      </w:r>
      <w:r>
        <w:t xml:space="preserve"> city managers</w:t>
      </w:r>
      <w:r w:rsidR="00A17393">
        <w:t xml:space="preserve"> and the Board of Directors</w:t>
      </w:r>
      <w:r>
        <w:t>.</w:t>
      </w:r>
    </w:p>
    <w:p w:rsidR="00D721E5" w:rsidRDefault="00D721E5" w:rsidP="00A17393">
      <w:pPr>
        <w:pStyle w:val="ListParagraph"/>
        <w:numPr>
          <w:ilvl w:val="1"/>
          <w:numId w:val="14"/>
        </w:numPr>
        <w:spacing w:after="120"/>
      </w:pPr>
      <w:r>
        <w:t xml:space="preserve">Secured adoption of the Transportation Safety and Investment Plan by </w:t>
      </w:r>
      <w:r w:rsidR="003D1D19">
        <w:t>all 12 cities and the county of Monterey.</w:t>
      </w:r>
    </w:p>
    <w:p w:rsidR="003D1D19" w:rsidRDefault="00423DC2" w:rsidP="00423DC2">
      <w:pPr>
        <w:pStyle w:val="ListParagraph"/>
        <w:numPr>
          <w:ilvl w:val="1"/>
          <w:numId w:val="14"/>
        </w:numPr>
        <w:spacing w:after="240"/>
      </w:pPr>
      <w:r>
        <w:t xml:space="preserve">Conducted a December survey of resident opinions to help support development of the investment plan; conducted a </w:t>
      </w:r>
      <w:r w:rsidR="003D1D19">
        <w:t xml:space="preserve">final tracking survey </w:t>
      </w:r>
      <w:r>
        <w:t>before</w:t>
      </w:r>
      <w:r w:rsidR="003D1D19">
        <w:t xml:space="preserve"> finalizing the measure to be placed on the ballot.</w:t>
      </w:r>
    </w:p>
    <w:p w:rsidR="000C5615" w:rsidRDefault="000421CD" w:rsidP="00A17393">
      <w:pPr>
        <w:pStyle w:val="ListParagraph"/>
        <w:numPr>
          <w:ilvl w:val="0"/>
          <w:numId w:val="6"/>
        </w:numPr>
        <w:spacing w:after="120"/>
      </w:pPr>
      <w:r w:rsidRPr="00725166">
        <w:rPr>
          <w:u w:val="single"/>
        </w:rPr>
        <w:t>Audit Follow Up</w:t>
      </w:r>
      <w:r w:rsidRPr="00725166">
        <w:t xml:space="preserve">:  Complete the Caltrans Incurred Cost Audit action plan and begin to prepare for the follow up Caltrans audit.  </w:t>
      </w:r>
    </w:p>
    <w:p w:rsidR="003D1D19" w:rsidRPr="00725166" w:rsidRDefault="00725166" w:rsidP="000C5615">
      <w:pPr>
        <w:pStyle w:val="ListParagraph"/>
        <w:spacing w:after="120"/>
      </w:pPr>
      <w:r>
        <w:rPr>
          <w:i/>
        </w:rPr>
        <w:t>Accomplishments:</w:t>
      </w:r>
    </w:p>
    <w:p w:rsidR="002700C5" w:rsidRDefault="003D1D19" w:rsidP="00A17393">
      <w:pPr>
        <w:pStyle w:val="ListParagraph"/>
        <w:numPr>
          <w:ilvl w:val="1"/>
          <w:numId w:val="13"/>
        </w:numPr>
        <w:spacing w:after="120"/>
      </w:pPr>
      <w:r>
        <w:t>Finalized the submittal of all documents pursuant to the Audit Action Plan</w:t>
      </w:r>
      <w:r w:rsidR="00192D34">
        <w:t>, including</w:t>
      </w:r>
      <w:r w:rsidR="002700C5">
        <w:t>:</w:t>
      </w:r>
      <w:r w:rsidR="002700C5">
        <w:tab/>
      </w:r>
    </w:p>
    <w:p w:rsidR="002700C5" w:rsidRDefault="002700C5" w:rsidP="000C5615">
      <w:pPr>
        <w:pStyle w:val="ListParagraph"/>
        <w:numPr>
          <w:ilvl w:val="2"/>
          <w:numId w:val="13"/>
        </w:numPr>
        <w:spacing w:after="60"/>
      </w:pPr>
      <w:r>
        <w:t xml:space="preserve">Procurement Policies and Procedures and Contract Management Manual </w:t>
      </w:r>
    </w:p>
    <w:p w:rsidR="00725166" w:rsidRDefault="002700C5" w:rsidP="000C5615">
      <w:pPr>
        <w:pStyle w:val="ListParagraph"/>
        <w:numPr>
          <w:ilvl w:val="2"/>
          <w:numId w:val="13"/>
        </w:numPr>
        <w:spacing w:after="60"/>
      </w:pPr>
      <w:r>
        <w:t>Accounting and Financial Policies and Procedures Manual</w:t>
      </w:r>
    </w:p>
    <w:p w:rsidR="00725166" w:rsidRDefault="00725166" w:rsidP="000C5615">
      <w:pPr>
        <w:pStyle w:val="ListParagraph"/>
        <w:numPr>
          <w:ilvl w:val="2"/>
          <w:numId w:val="13"/>
        </w:numPr>
        <w:spacing w:after="60"/>
      </w:pPr>
      <w:r>
        <w:t>Construction Contract Management policies</w:t>
      </w:r>
    </w:p>
    <w:p w:rsidR="002700C5" w:rsidRDefault="00725166" w:rsidP="000C5615">
      <w:pPr>
        <w:pStyle w:val="ListParagraph"/>
        <w:numPr>
          <w:ilvl w:val="1"/>
          <w:numId w:val="13"/>
        </w:numPr>
      </w:pPr>
      <w:r>
        <w:br w:type="page"/>
      </w:r>
      <w:r w:rsidR="002700C5">
        <w:lastRenderedPageBreak/>
        <w:t>Updated existing manuals to improve documentation of agency policies:</w:t>
      </w:r>
    </w:p>
    <w:p w:rsidR="002700C5" w:rsidRDefault="002700C5" w:rsidP="00725166">
      <w:pPr>
        <w:pStyle w:val="ListParagraph"/>
        <w:numPr>
          <w:ilvl w:val="2"/>
          <w:numId w:val="13"/>
        </w:numPr>
        <w:spacing w:after="60"/>
      </w:pPr>
      <w:r>
        <w:t xml:space="preserve">Transportation Development Act policies </w:t>
      </w:r>
    </w:p>
    <w:p w:rsidR="002700C5" w:rsidRDefault="002700C5" w:rsidP="00725166">
      <w:pPr>
        <w:pStyle w:val="ListParagraph"/>
        <w:numPr>
          <w:ilvl w:val="2"/>
          <w:numId w:val="13"/>
        </w:numPr>
        <w:spacing w:after="60"/>
      </w:pPr>
      <w:r>
        <w:t>Human Resources Rules and Regulations</w:t>
      </w:r>
    </w:p>
    <w:p w:rsidR="00A17393" w:rsidRDefault="002700C5" w:rsidP="00725166">
      <w:pPr>
        <w:pStyle w:val="ListParagraph"/>
        <w:numPr>
          <w:ilvl w:val="2"/>
          <w:numId w:val="13"/>
        </w:numPr>
        <w:spacing w:after="60"/>
      </w:pPr>
      <w:r>
        <w:t>Equal Employment Opportunity Plan</w:t>
      </w:r>
    </w:p>
    <w:p w:rsidR="00A17393" w:rsidRDefault="00725166" w:rsidP="00725166">
      <w:pPr>
        <w:pStyle w:val="ListParagraph"/>
        <w:numPr>
          <w:ilvl w:val="2"/>
          <w:numId w:val="13"/>
        </w:numPr>
        <w:spacing w:after="240"/>
      </w:pPr>
      <w:r>
        <w:t>Real Property Management Manual</w:t>
      </w:r>
    </w:p>
    <w:p w:rsidR="000C5615" w:rsidRDefault="009D7FDE" w:rsidP="00A17393">
      <w:pPr>
        <w:pStyle w:val="ListParagraph"/>
        <w:numPr>
          <w:ilvl w:val="0"/>
          <w:numId w:val="6"/>
        </w:numPr>
        <w:spacing w:after="120"/>
      </w:pPr>
      <w:r w:rsidRPr="00725166">
        <w:rPr>
          <w:u w:val="single"/>
        </w:rPr>
        <w:t>Sustainable Community Strategies Projects:</w:t>
      </w:r>
      <w:r w:rsidRPr="00725166">
        <w:t xml:space="preserve">  </w:t>
      </w:r>
      <w:r w:rsidR="000421CD" w:rsidRPr="00725166">
        <w:t xml:space="preserve">Support the creation of projects that maximize the value of our current road network and encourage taking the train, walking, bicycling, and riding the bus.  </w:t>
      </w:r>
    </w:p>
    <w:p w:rsidR="00583156" w:rsidRPr="00725166" w:rsidRDefault="00725166" w:rsidP="000C5615">
      <w:pPr>
        <w:pStyle w:val="ListParagraph"/>
        <w:spacing w:after="120"/>
      </w:pPr>
      <w:r>
        <w:rPr>
          <w:i/>
        </w:rPr>
        <w:t>Accomplishments:</w:t>
      </w:r>
    </w:p>
    <w:p w:rsidR="00A17393" w:rsidRPr="000C5615" w:rsidRDefault="00A17393" w:rsidP="00A17393">
      <w:pPr>
        <w:spacing w:after="120"/>
        <w:ind w:left="720"/>
        <w:rPr>
          <w:b/>
        </w:rPr>
      </w:pPr>
      <w:r w:rsidRPr="000C5615">
        <w:rPr>
          <w:b/>
        </w:rPr>
        <w:t>Multimodal</w:t>
      </w:r>
    </w:p>
    <w:p w:rsidR="00025F61" w:rsidRDefault="00025F61" w:rsidP="00A17393">
      <w:pPr>
        <w:pStyle w:val="ListParagraph"/>
        <w:numPr>
          <w:ilvl w:val="1"/>
          <w:numId w:val="9"/>
        </w:numPr>
        <w:spacing w:after="120"/>
      </w:pPr>
      <w:r>
        <w:t xml:space="preserve">Worked with partner agencies to create a ridesharing/transit services program and public awareness campaign to minimize traveler disruptions during the construction of the Holman Highway </w:t>
      </w:r>
      <w:r w:rsidR="00A17393">
        <w:t xml:space="preserve">68 </w:t>
      </w:r>
      <w:r>
        <w:t xml:space="preserve">roundabout.  </w:t>
      </w:r>
    </w:p>
    <w:p w:rsidR="00A17393" w:rsidRDefault="00A17393" w:rsidP="00A17393">
      <w:pPr>
        <w:pStyle w:val="ListParagraph"/>
        <w:numPr>
          <w:ilvl w:val="1"/>
          <w:numId w:val="9"/>
        </w:numPr>
        <w:spacing w:after="120"/>
      </w:pPr>
      <w:r>
        <w:t>Initiated the SR 68 Scenic Corridor Study to improve safety for drivers and bicyclists, reduce congestion, and protect wildlife.</w:t>
      </w:r>
    </w:p>
    <w:p w:rsidR="00A17393" w:rsidRDefault="00AB19B5" w:rsidP="00A17393">
      <w:pPr>
        <w:pStyle w:val="ListParagraph"/>
        <w:numPr>
          <w:ilvl w:val="1"/>
          <w:numId w:val="9"/>
        </w:numPr>
        <w:spacing w:after="120"/>
      </w:pPr>
      <w:r>
        <w:t xml:space="preserve">Continued to assist the five Salinas Valley cities in complying with Active Transportation Program grant project delivery requirements for the Via Salinas Valley safe routes to school projects.  </w:t>
      </w:r>
    </w:p>
    <w:p w:rsidR="00AB19B5" w:rsidRDefault="00A17393" w:rsidP="00A17393">
      <w:pPr>
        <w:pStyle w:val="ListParagraph"/>
        <w:numPr>
          <w:ilvl w:val="1"/>
          <w:numId w:val="9"/>
        </w:numPr>
        <w:spacing w:after="120"/>
      </w:pPr>
      <w:r>
        <w:t xml:space="preserve">Finalized the study of </w:t>
      </w:r>
      <w:r w:rsidRPr="00AB19B5">
        <w:t xml:space="preserve">24 </w:t>
      </w:r>
      <w:r w:rsidR="00725166">
        <w:t>intersection</w:t>
      </w:r>
      <w:r w:rsidRPr="00AB19B5">
        <w:t xml:space="preserve">s </w:t>
      </w:r>
      <w:r>
        <w:t>throughout</w:t>
      </w:r>
      <w:r w:rsidRPr="00AB19B5">
        <w:t xml:space="preserve"> the county</w:t>
      </w:r>
      <w:r>
        <w:t xml:space="preserve"> and recommended roundabout installation at 19 locations</w:t>
      </w:r>
      <w:r w:rsidR="00725166" w:rsidRPr="00725166">
        <w:t xml:space="preserve"> </w:t>
      </w:r>
      <w:r w:rsidR="00725166">
        <w:t xml:space="preserve">to improve </w:t>
      </w:r>
      <w:r w:rsidR="00725166" w:rsidRPr="00AB19B5">
        <w:t>safety and traffic flow</w:t>
      </w:r>
      <w:r w:rsidRPr="00AB19B5">
        <w:t xml:space="preserve">.    </w:t>
      </w:r>
    </w:p>
    <w:p w:rsidR="00BE6D09" w:rsidRDefault="000C5615" w:rsidP="00BE6D09">
      <w:pPr>
        <w:pStyle w:val="ListParagraph"/>
        <w:numPr>
          <w:ilvl w:val="1"/>
          <w:numId w:val="9"/>
        </w:numPr>
        <w:spacing w:after="120"/>
      </w:pPr>
      <w:r>
        <w:t>Participated in C</w:t>
      </w:r>
      <w:r w:rsidR="00BE6D09">
        <w:t xml:space="preserve">ity of Salinas’ Downtown Vibrancy planning effort, </w:t>
      </w:r>
      <w:r>
        <w:t xml:space="preserve">in support of the </w:t>
      </w:r>
      <w:r>
        <w:t>Marina</w:t>
      </w:r>
      <w:r>
        <w:t xml:space="preserve"> to Salinas Multimodal Corridor, and</w:t>
      </w:r>
      <w:r>
        <w:t xml:space="preserve"> </w:t>
      </w:r>
      <w:r w:rsidR="00BE6D09">
        <w:t>provided $310,000 for preliminary engineering</w:t>
      </w:r>
      <w:r w:rsidR="00BE6D09">
        <w:t>,</w:t>
      </w:r>
      <w:r w:rsidR="00BE6D09">
        <w:t xml:space="preserve"> which the city leveraged into</w:t>
      </w:r>
      <w:r w:rsidR="00BE6D09">
        <w:t xml:space="preserve"> a $2.7 </w:t>
      </w:r>
      <w:r w:rsidR="008A1BEB">
        <w:t xml:space="preserve">million </w:t>
      </w:r>
      <w:bookmarkStart w:id="0" w:name="_GoBack"/>
      <w:bookmarkEnd w:id="0"/>
      <w:r w:rsidR="008A1BEB">
        <w:t xml:space="preserve">federal </w:t>
      </w:r>
      <w:r w:rsidR="00BE6D09">
        <w:t>construction</w:t>
      </w:r>
      <w:r w:rsidR="00BE6D09">
        <w:t xml:space="preserve"> grant.</w:t>
      </w:r>
    </w:p>
    <w:p w:rsidR="00A17393" w:rsidRPr="000C5615" w:rsidRDefault="00A17393" w:rsidP="00A17393">
      <w:pPr>
        <w:spacing w:after="120"/>
        <w:ind w:left="720"/>
        <w:rPr>
          <w:b/>
        </w:rPr>
      </w:pPr>
      <w:r w:rsidRPr="000C5615">
        <w:rPr>
          <w:b/>
        </w:rPr>
        <w:t>Bus and Rail</w:t>
      </w:r>
    </w:p>
    <w:p w:rsidR="00025F61" w:rsidRDefault="00025F61" w:rsidP="00A17393">
      <w:pPr>
        <w:pStyle w:val="ListParagraph"/>
        <w:numPr>
          <w:ilvl w:val="1"/>
          <w:numId w:val="10"/>
        </w:numPr>
        <w:spacing w:after="120"/>
      </w:pPr>
      <w:r>
        <w:t>Continued acquisition of property at the Salinas Intermodal Transit Center to support new passenger rail service to Salinas.</w:t>
      </w:r>
    </w:p>
    <w:p w:rsidR="00A17393" w:rsidRDefault="00A17393" w:rsidP="00A17393">
      <w:pPr>
        <w:pStyle w:val="ListParagraph"/>
        <w:numPr>
          <w:ilvl w:val="1"/>
          <w:numId w:val="10"/>
        </w:numPr>
        <w:spacing w:after="120"/>
      </w:pPr>
      <w:r>
        <w:t>Provided a grant to support an MST planning study to run buses along the Highway 1 corridor via shoulders or the Monterey Branch Line.</w:t>
      </w:r>
      <w:r w:rsidRPr="00025F61">
        <w:t xml:space="preserve"> </w:t>
      </w:r>
    </w:p>
    <w:p w:rsidR="00423DC2" w:rsidRDefault="00423DC2" w:rsidP="00A17393">
      <w:pPr>
        <w:pStyle w:val="ListParagraph"/>
        <w:numPr>
          <w:ilvl w:val="1"/>
          <w:numId w:val="10"/>
        </w:numPr>
        <w:spacing w:after="120"/>
      </w:pPr>
      <w:r>
        <w:t xml:space="preserve">Initiated federal NEPA environmental review of San Jose to </w:t>
      </w:r>
      <w:proofErr w:type="gramStart"/>
      <w:r>
        <w:t>Salinas</w:t>
      </w:r>
      <w:proofErr w:type="gramEnd"/>
      <w:r>
        <w:t xml:space="preserve"> rail service related to the Coast Daylight service to allow receipt of future federal funding.  </w:t>
      </w:r>
    </w:p>
    <w:p w:rsidR="00A17393" w:rsidRPr="000C5615" w:rsidRDefault="00A17393" w:rsidP="00A17393">
      <w:pPr>
        <w:spacing w:after="120"/>
        <w:ind w:firstLine="720"/>
        <w:rPr>
          <w:b/>
        </w:rPr>
      </w:pPr>
      <w:r w:rsidRPr="000C5615">
        <w:rPr>
          <w:b/>
        </w:rPr>
        <w:t>Pedestrian and Bicycle Safety</w:t>
      </w:r>
    </w:p>
    <w:p w:rsidR="00025F61" w:rsidRDefault="00025F61" w:rsidP="00A17393">
      <w:pPr>
        <w:pStyle w:val="ListParagraph"/>
        <w:numPr>
          <w:ilvl w:val="1"/>
          <w:numId w:val="11"/>
        </w:numPr>
        <w:spacing w:after="120"/>
      </w:pPr>
      <w:r>
        <w:t xml:space="preserve">Worked with the City of Pacific Grove to develop a pedestrian and bicycle safety corridor plan along Highway 68 through town.  </w:t>
      </w:r>
    </w:p>
    <w:p w:rsidR="00AB19B5" w:rsidRDefault="00025F61" w:rsidP="00A17393">
      <w:pPr>
        <w:pStyle w:val="ListParagraph"/>
        <w:numPr>
          <w:ilvl w:val="1"/>
          <w:numId w:val="11"/>
        </w:numPr>
        <w:spacing w:after="120"/>
      </w:pPr>
      <w:r>
        <w:t>Conducted Bicycle Safety Training and supported May Bike Week activities.</w:t>
      </w:r>
    </w:p>
    <w:p w:rsidR="002700C5" w:rsidRDefault="002700C5" w:rsidP="00A17393">
      <w:pPr>
        <w:pStyle w:val="ListParagraph"/>
        <w:numPr>
          <w:ilvl w:val="1"/>
          <w:numId w:val="11"/>
        </w:numPr>
        <w:spacing w:after="120"/>
      </w:pPr>
      <w:r>
        <w:t>Allocated $30,000 for secure bicycle and skateboard storage facilities.</w:t>
      </w:r>
    </w:p>
    <w:p w:rsidR="00AB19B5" w:rsidRDefault="00AB19B5" w:rsidP="000C5615">
      <w:pPr>
        <w:pStyle w:val="ListParagraph"/>
        <w:numPr>
          <w:ilvl w:val="1"/>
          <w:numId w:val="11"/>
        </w:numPr>
        <w:spacing w:after="120"/>
        <w:ind w:right="-360"/>
      </w:pPr>
      <w:r>
        <w:t xml:space="preserve">Finalized </w:t>
      </w:r>
      <w:r w:rsidR="000C5615">
        <w:t>a</w:t>
      </w:r>
      <w:r>
        <w:t xml:space="preserve"> countywide </w:t>
      </w:r>
      <w:proofErr w:type="spellStart"/>
      <w:r>
        <w:t>Wayfinding</w:t>
      </w:r>
      <w:proofErr w:type="spellEnd"/>
      <w:r>
        <w:t xml:space="preserve"> Plan to support </w:t>
      </w:r>
      <w:r w:rsidR="000C5615">
        <w:t>more</w:t>
      </w:r>
      <w:r>
        <w:t xml:space="preserve"> bicycle and pedestrian travel.</w:t>
      </w:r>
    </w:p>
    <w:p w:rsidR="00AB19B5" w:rsidRDefault="00AB19B5" w:rsidP="00423DC2">
      <w:pPr>
        <w:pStyle w:val="ListParagraph"/>
        <w:numPr>
          <w:ilvl w:val="1"/>
          <w:numId w:val="11"/>
        </w:numPr>
        <w:spacing w:after="240"/>
      </w:pPr>
      <w:r>
        <w:t xml:space="preserve">Allocated Complete Streets funding to the City of Marina and the County of Monterey to install bike lanes on </w:t>
      </w:r>
      <w:proofErr w:type="spellStart"/>
      <w:r>
        <w:t>Imjin</w:t>
      </w:r>
      <w:proofErr w:type="spellEnd"/>
      <w:r>
        <w:t xml:space="preserve"> Road and Rio Road</w:t>
      </w:r>
      <w:r w:rsidR="00A17393">
        <w:t>—lanes</w:t>
      </w:r>
      <w:r>
        <w:t xml:space="preserve"> are now in place.  </w:t>
      </w:r>
    </w:p>
    <w:p w:rsidR="00583156" w:rsidRPr="00725166" w:rsidRDefault="009D7FDE" w:rsidP="00A17393">
      <w:pPr>
        <w:pStyle w:val="ListParagraph"/>
        <w:numPr>
          <w:ilvl w:val="0"/>
          <w:numId w:val="6"/>
        </w:numPr>
        <w:spacing w:after="120"/>
      </w:pPr>
      <w:r w:rsidRPr="00725166">
        <w:rPr>
          <w:u w:val="single"/>
        </w:rPr>
        <w:lastRenderedPageBreak/>
        <w:t>Grant</w:t>
      </w:r>
      <w:r w:rsidR="000C5615">
        <w:rPr>
          <w:u w:val="single"/>
        </w:rPr>
        <w:t>s</w:t>
      </w:r>
      <w:r w:rsidRPr="00725166">
        <w:rPr>
          <w:u w:val="single"/>
        </w:rPr>
        <w:t xml:space="preserve"> </w:t>
      </w:r>
      <w:r w:rsidR="001968BE">
        <w:rPr>
          <w:u w:val="single"/>
        </w:rPr>
        <w:t>[and other F</w:t>
      </w:r>
      <w:r w:rsidR="00423DC2" w:rsidRPr="00725166">
        <w:rPr>
          <w:u w:val="single"/>
        </w:rPr>
        <w:t xml:space="preserve">inancial] </w:t>
      </w:r>
      <w:r w:rsidRPr="00725166">
        <w:rPr>
          <w:u w:val="single"/>
        </w:rPr>
        <w:t>Resources:</w:t>
      </w:r>
      <w:r w:rsidRPr="00725166">
        <w:t xml:space="preserve">  </w:t>
      </w:r>
      <w:r w:rsidR="00583156" w:rsidRPr="00725166">
        <w:t xml:space="preserve">Continue to be a resource for securing local, state and federal grants to plan and pay for priority regional transportation improvements.   </w:t>
      </w:r>
    </w:p>
    <w:p w:rsidR="00725166" w:rsidRDefault="00725166" w:rsidP="00725166">
      <w:pPr>
        <w:pStyle w:val="ListParagraph"/>
        <w:numPr>
          <w:ilvl w:val="1"/>
          <w:numId w:val="12"/>
        </w:numPr>
        <w:spacing w:after="120"/>
      </w:pPr>
      <w:r>
        <w:t>Introduced legislation, AB 2730 (</w:t>
      </w:r>
      <w:proofErr w:type="spellStart"/>
      <w:r>
        <w:t>Alejo</w:t>
      </w:r>
      <w:proofErr w:type="spellEnd"/>
      <w:r>
        <w:t xml:space="preserve">) to direct the proceeds from the sale of the former </w:t>
      </w:r>
      <w:proofErr w:type="spellStart"/>
      <w:r>
        <w:t>Prunedale</w:t>
      </w:r>
      <w:proofErr w:type="spellEnd"/>
      <w:r>
        <w:t xml:space="preserve"> Bypass right-of-way to improvements on the US 101 corridor; estimated at a value of $5 million to $12 million.  </w:t>
      </w:r>
    </w:p>
    <w:p w:rsidR="00725166" w:rsidRDefault="00725166" w:rsidP="00725166">
      <w:pPr>
        <w:pStyle w:val="ListParagraph"/>
        <w:numPr>
          <w:ilvl w:val="1"/>
          <w:numId w:val="12"/>
        </w:numPr>
        <w:spacing w:after="120"/>
        <w:ind w:right="-180"/>
      </w:pPr>
      <w:r>
        <w:t xml:space="preserve">Conducted oversight activities required for acceptance of nearly $20 million in transit funds:   Local Transportation Fund, Section 5311/5311(f), State Transit Assistance, and cap and trade.  </w:t>
      </w:r>
    </w:p>
    <w:p w:rsidR="00025F61" w:rsidRDefault="00025F61" w:rsidP="00A17393">
      <w:pPr>
        <w:pStyle w:val="ListParagraph"/>
        <w:numPr>
          <w:ilvl w:val="1"/>
          <w:numId w:val="12"/>
        </w:numPr>
        <w:spacing w:after="120"/>
      </w:pPr>
      <w:r>
        <w:t xml:space="preserve">Submitted Active Transportation Program grants for implementation of the </w:t>
      </w:r>
      <w:r w:rsidR="000C5615">
        <w:t xml:space="preserve">countywide </w:t>
      </w:r>
      <w:proofErr w:type="spellStart"/>
      <w:r>
        <w:t>Wayfinding</w:t>
      </w:r>
      <w:proofErr w:type="spellEnd"/>
      <w:r>
        <w:t xml:space="preserve"> Plan and the Fort </w:t>
      </w:r>
      <w:proofErr w:type="spellStart"/>
      <w:r>
        <w:t>Ord</w:t>
      </w:r>
      <w:proofErr w:type="spellEnd"/>
      <w:r>
        <w:t xml:space="preserve"> Recreational Trail and Greenway.</w:t>
      </w:r>
    </w:p>
    <w:p w:rsidR="00423DC2" w:rsidRDefault="00423DC2" w:rsidP="002700C5">
      <w:pPr>
        <w:pStyle w:val="ListParagraph"/>
        <w:numPr>
          <w:ilvl w:val="1"/>
          <w:numId w:val="12"/>
        </w:numPr>
        <w:spacing w:after="120"/>
        <w:ind w:right="-360"/>
      </w:pPr>
      <w:r>
        <w:t xml:space="preserve">Updated certain Monterey Branch Line leases to increase revenues for </w:t>
      </w:r>
      <w:r w:rsidR="002700C5">
        <w:t>corridor</w:t>
      </w:r>
      <w:r>
        <w:t xml:space="preserve"> projects.</w:t>
      </w:r>
    </w:p>
    <w:p w:rsidR="009D7FDE" w:rsidRDefault="00025F61" w:rsidP="00A17393">
      <w:pPr>
        <w:pStyle w:val="ListParagraph"/>
        <w:numPr>
          <w:ilvl w:val="1"/>
          <w:numId w:val="12"/>
        </w:numPr>
        <w:spacing w:after="120"/>
      </w:pPr>
      <w:r w:rsidRPr="00025F61">
        <w:t xml:space="preserve">Wrote support letters and assisted member agencies in </w:t>
      </w:r>
      <w:r>
        <w:t>applying for grants.</w:t>
      </w:r>
    </w:p>
    <w:p w:rsidR="001968BE" w:rsidRPr="000421CD" w:rsidRDefault="001968BE" w:rsidP="00A17393">
      <w:pPr>
        <w:pStyle w:val="ListParagraph"/>
        <w:numPr>
          <w:ilvl w:val="1"/>
          <w:numId w:val="12"/>
        </w:numPr>
        <w:spacing w:after="120"/>
      </w:pPr>
      <w:r>
        <w:t xml:space="preserve">Paid off the Agency’s unfunded pension liability, which will save thousands of dollars in operating expenses over time.  </w:t>
      </w:r>
    </w:p>
    <w:p w:rsidR="003F2D2C" w:rsidRDefault="003F2D2C" w:rsidP="000421CD">
      <w:pPr>
        <w:pStyle w:val="ListParagraph"/>
        <w:spacing w:after="120" w:line="276" w:lineRule="auto"/>
        <w:ind w:left="1170"/>
      </w:pPr>
      <w:r>
        <w:t xml:space="preserve"> </w:t>
      </w:r>
    </w:p>
    <w:sectPr w:rsidR="003F2D2C" w:rsidSect="000C561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576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DF" w:rsidRDefault="003845DF">
      <w:r>
        <w:separator/>
      </w:r>
    </w:p>
  </w:endnote>
  <w:endnote w:type="continuationSeparator" w:id="0">
    <w:p w:rsidR="003845DF" w:rsidRDefault="0038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15" w:rsidRDefault="000C5615">
    <w:pPr>
      <w:pStyle w:val="Footer"/>
      <w:jc w:val="center"/>
      <w:rPr>
        <w:rStyle w:val="PageNumber"/>
      </w:rPr>
    </w:pPr>
  </w:p>
  <w:p w:rsidR="00B4185A" w:rsidRDefault="00B4185A">
    <w:pPr>
      <w:pStyle w:val="Footer"/>
      <w:jc w:val="center"/>
      <w:rPr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1BEB">
      <w:rPr>
        <w:rStyle w:val="PageNumber"/>
        <w:noProof/>
      </w:rPr>
      <w:t>2</w:t>
    </w:r>
    <w:r>
      <w:rPr>
        <w:rStyle w:val="PageNumber"/>
      </w:rPr>
      <w:fldChar w:fldCharType="end"/>
    </w:r>
  </w:p>
  <w:p w:rsidR="00B4185A" w:rsidRDefault="00B4185A">
    <w:pPr>
      <w:pStyle w:val="Footer"/>
      <w:ind w:left="720" w:hanging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5A" w:rsidRDefault="00B4185A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\p </w:instrText>
    </w:r>
    <w:r>
      <w:rPr>
        <w:sz w:val="18"/>
      </w:rPr>
      <w:fldChar w:fldCharType="separate"/>
    </w:r>
    <w:r w:rsidR="00423DC2">
      <w:rPr>
        <w:noProof/>
        <w:sz w:val="18"/>
      </w:rPr>
      <w:t>P:\Employees\Debbie\Goals\DH - 2015-16 accomplishments.docx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DF" w:rsidRDefault="003845DF">
      <w:r>
        <w:separator/>
      </w:r>
    </w:p>
  </w:footnote>
  <w:footnote w:type="continuationSeparator" w:id="0">
    <w:p w:rsidR="003845DF" w:rsidRDefault="00384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5A" w:rsidRPr="000C5615" w:rsidRDefault="00B4185A" w:rsidP="000C5615">
    <w:pPr>
      <w:pStyle w:val="Title"/>
      <w:tabs>
        <w:tab w:val="right" w:pos="9270"/>
      </w:tabs>
      <w:jc w:val="left"/>
      <w:rPr>
        <w:b w:val="0"/>
        <w:i/>
        <w:iCs/>
        <w:sz w:val="20"/>
        <w:szCs w:val="20"/>
      </w:rPr>
    </w:pPr>
    <w:r>
      <w:rPr>
        <w:b w:val="0"/>
        <w:i/>
        <w:iCs/>
        <w:sz w:val="20"/>
        <w:szCs w:val="24"/>
      </w:rPr>
      <w:t xml:space="preserve"> </w:t>
    </w:r>
    <w:r w:rsidRPr="000C5615">
      <w:rPr>
        <w:b w:val="0"/>
        <w:i/>
        <w:iCs/>
        <w:sz w:val="20"/>
        <w:szCs w:val="20"/>
      </w:rPr>
      <w:t>Transportati</w:t>
    </w:r>
    <w:r w:rsidR="00EC4555" w:rsidRPr="000C5615">
      <w:rPr>
        <w:b w:val="0"/>
        <w:i/>
        <w:iCs/>
        <w:sz w:val="20"/>
        <w:szCs w:val="20"/>
      </w:rPr>
      <w:t>on</w:t>
    </w:r>
    <w:r w:rsidR="000C5615">
      <w:rPr>
        <w:b w:val="0"/>
        <w:i/>
        <w:iCs/>
        <w:sz w:val="20"/>
        <w:szCs w:val="20"/>
      </w:rPr>
      <w:t xml:space="preserve"> Agency for Monterey County </w:t>
    </w:r>
    <w:r w:rsidR="000C5615">
      <w:rPr>
        <w:b w:val="0"/>
        <w:i/>
        <w:iCs/>
        <w:sz w:val="20"/>
        <w:szCs w:val="20"/>
      </w:rPr>
      <w:tab/>
    </w:r>
    <w:r w:rsidRPr="000C5615">
      <w:rPr>
        <w:b w:val="0"/>
        <w:i/>
        <w:iCs/>
        <w:sz w:val="20"/>
        <w:szCs w:val="20"/>
      </w:rPr>
      <w:t xml:space="preserve">Executive Director </w:t>
    </w:r>
    <w:r w:rsidR="000C5615">
      <w:rPr>
        <w:b w:val="0"/>
        <w:i/>
        <w:iCs/>
        <w:sz w:val="20"/>
        <w:szCs w:val="20"/>
      </w:rPr>
      <w:t>Debbie Hale</w:t>
    </w:r>
    <w:r w:rsidRPr="000C5615">
      <w:rPr>
        <w:b w:val="0"/>
        <w:i/>
        <w:iCs/>
        <w:sz w:val="20"/>
        <w:szCs w:val="20"/>
      </w:rPr>
      <w:t xml:space="preserve"> </w:t>
    </w:r>
  </w:p>
  <w:p w:rsidR="00B4185A" w:rsidRPr="000C5615" w:rsidRDefault="000421CD" w:rsidP="00A63FC5">
    <w:pPr>
      <w:pStyle w:val="Title"/>
      <w:tabs>
        <w:tab w:val="right" w:pos="9180"/>
      </w:tabs>
      <w:jc w:val="left"/>
      <w:rPr>
        <w:b w:val="0"/>
        <w:i/>
        <w:iCs/>
        <w:sz w:val="20"/>
        <w:szCs w:val="20"/>
      </w:rPr>
    </w:pPr>
    <w:r w:rsidRPr="000C5615">
      <w:rPr>
        <w:b w:val="0"/>
        <w:i/>
        <w:iCs/>
        <w:sz w:val="20"/>
        <w:szCs w:val="20"/>
      </w:rPr>
      <w:t>20</w:t>
    </w:r>
    <w:r w:rsidR="00C93814" w:rsidRPr="000C5615">
      <w:rPr>
        <w:b w:val="0"/>
        <w:i/>
        <w:iCs/>
        <w:sz w:val="20"/>
        <w:szCs w:val="20"/>
      </w:rPr>
      <w:t>15</w:t>
    </w:r>
    <w:r w:rsidRPr="000C5615">
      <w:rPr>
        <w:b w:val="0"/>
        <w:i/>
        <w:iCs/>
        <w:sz w:val="20"/>
        <w:szCs w:val="20"/>
      </w:rPr>
      <w:t>/16</w:t>
    </w:r>
    <w:r w:rsidR="00B4185A" w:rsidRPr="000C5615">
      <w:rPr>
        <w:b w:val="0"/>
        <w:i/>
        <w:iCs/>
        <w:sz w:val="20"/>
        <w:szCs w:val="20"/>
      </w:rPr>
      <w:t xml:space="preserve"> Accomplishments</w:t>
    </w:r>
    <w:r w:rsidR="00B4185A" w:rsidRPr="000C5615">
      <w:rPr>
        <w:b w:val="0"/>
        <w:i/>
        <w:iCs/>
        <w:sz w:val="20"/>
        <w:szCs w:val="20"/>
      </w:rPr>
      <w:tab/>
    </w:r>
    <w:r w:rsidR="00C93814" w:rsidRPr="000C5615">
      <w:rPr>
        <w:b w:val="0"/>
        <w:i/>
        <w:iCs/>
        <w:sz w:val="20"/>
        <w:szCs w:val="20"/>
      </w:rPr>
      <w:t>June</w:t>
    </w:r>
    <w:r w:rsidR="000C5615" w:rsidRPr="000C5615">
      <w:rPr>
        <w:b w:val="0"/>
        <w:i/>
        <w:iCs/>
        <w:sz w:val="20"/>
        <w:szCs w:val="20"/>
      </w:rPr>
      <w:t>,</w:t>
    </w:r>
    <w:r w:rsidR="00B4185A" w:rsidRPr="000C5615">
      <w:rPr>
        <w:b w:val="0"/>
        <w:i/>
        <w:iCs/>
        <w:sz w:val="20"/>
        <w:szCs w:val="20"/>
      </w:rPr>
      <w:t xml:space="preserve"> 201</w:t>
    </w:r>
    <w:r w:rsidR="00EC4555" w:rsidRPr="000C5615">
      <w:rPr>
        <w:b w:val="0"/>
        <w:i/>
        <w:iCs/>
        <w:sz w:val="20"/>
        <w:szCs w:val="20"/>
      </w:rPr>
      <w:t>5</w:t>
    </w:r>
  </w:p>
  <w:p w:rsidR="00B4185A" w:rsidRDefault="00B4185A">
    <w:pPr>
      <w:pStyle w:val="Title"/>
      <w:jc w:val="left"/>
      <w:rPr>
        <w:b w:val="0"/>
        <w:sz w:val="20"/>
        <w:szCs w:val="24"/>
      </w:rPr>
    </w:pPr>
  </w:p>
  <w:p w:rsidR="00B4185A" w:rsidRDefault="00B4185A">
    <w:pPr>
      <w:pStyle w:val="Title"/>
      <w:jc w:val="left"/>
      <w:rPr>
        <w:b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5A" w:rsidRDefault="00B4185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850"/>
    <w:multiLevelType w:val="multilevel"/>
    <w:tmpl w:val="EA28969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59B02EE"/>
    <w:multiLevelType w:val="hybridMultilevel"/>
    <w:tmpl w:val="2C54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B3C3F"/>
    <w:multiLevelType w:val="hybridMultilevel"/>
    <w:tmpl w:val="FAE48F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C410B9"/>
    <w:multiLevelType w:val="multilevel"/>
    <w:tmpl w:val="63401B2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4">
    <w:nsid w:val="2E430953"/>
    <w:multiLevelType w:val="multilevel"/>
    <w:tmpl w:val="BDF4D6D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5">
    <w:nsid w:val="2EBE7141"/>
    <w:multiLevelType w:val="multilevel"/>
    <w:tmpl w:val="BDF4D6D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6">
    <w:nsid w:val="367972C4"/>
    <w:multiLevelType w:val="multilevel"/>
    <w:tmpl w:val="BDF4D6D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7">
    <w:nsid w:val="39412130"/>
    <w:multiLevelType w:val="multilevel"/>
    <w:tmpl w:val="BDF4D6D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8">
    <w:nsid w:val="420A3F4F"/>
    <w:multiLevelType w:val="multilevel"/>
    <w:tmpl w:val="DFC2CE7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9">
    <w:nsid w:val="45016A33"/>
    <w:multiLevelType w:val="multilevel"/>
    <w:tmpl w:val="692C21F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0">
    <w:nsid w:val="498360E4"/>
    <w:multiLevelType w:val="multilevel"/>
    <w:tmpl w:val="BDF4D6D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1">
    <w:nsid w:val="65DC7421"/>
    <w:multiLevelType w:val="multilevel"/>
    <w:tmpl w:val="3496BED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2">
    <w:nsid w:val="6F2A75F7"/>
    <w:multiLevelType w:val="multilevel"/>
    <w:tmpl w:val="3BFEE4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3">
    <w:nsid w:val="73BA09FB"/>
    <w:multiLevelType w:val="hybridMultilevel"/>
    <w:tmpl w:val="4154C9A0"/>
    <w:lvl w:ilvl="0" w:tplc="F48E90AA">
      <w:start w:val="1"/>
      <w:numFmt w:val="decimal"/>
      <w:lvlText w:val="Objective  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B111E9A"/>
    <w:multiLevelType w:val="multilevel"/>
    <w:tmpl w:val="64267AD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  <w:num w:numId="14">
    <w:abstractNumId w:val="7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27"/>
    <w:rsid w:val="000039D7"/>
    <w:rsid w:val="00006E36"/>
    <w:rsid w:val="00022A55"/>
    <w:rsid w:val="00025F61"/>
    <w:rsid w:val="0004088F"/>
    <w:rsid w:val="000421CD"/>
    <w:rsid w:val="00071F1D"/>
    <w:rsid w:val="00074510"/>
    <w:rsid w:val="000778A5"/>
    <w:rsid w:val="0008170D"/>
    <w:rsid w:val="00096836"/>
    <w:rsid w:val="000976E9"/>
    <w:rsid w:val="000B0102"/>
    <w:rsid w:val="000B2441"/>
    <w:rsid w:val="000B5FEB"/>
    <w:rsid w:val="000C5615"/>
    <w:rsid w:val="000E2514"/>
    <w:rsid w:val="000F0015"/>
    <w:rsid w:val="00101235"/>
    <w:rsid w:val="00130CC4"/>
    <w:rsid w:val="00133A9C"/>
    <w:rsid w:val="00140640"/>
    <w:rsid w:val="00154C30"/>
    <w:rsid w:val="00192D34"/>
    <w:rsid w:val="00194420"/>
    <w:rsid w:val="001968BE"/>
    <w:rsid w:val="001A1E06"/>
    <w:rsid w:val="001A3662"/>
    <w:rsid w:val="001A3C53"/>
    <w:rsid w:val="002124D2"/>
    <w:rsid w:val="0023340A"/>
    <w:rsid w:val="0025511E"/>
    <w:rsid w:val="002555F1"/>
    <w:rsid w:val="002578A2"/>
    <w:rsid w:val="0026399A"/>
    <w:rsid w:val="002700C5"/>
    <w:rsid w:val="002736BC"/>
    <w:rsid w:val="002A3B79"/>
    <w:rsid w:val="002B7B4D"/>
    <w:rsid w:val="002C6CB5"/>
    <w:rsid w:val="002E6981"/>
    <w:rsid w:val="002F368F"/>
    <w:rsid w:val="002F5A62"/>
    <w:rsid w:val="0030114D"/>
    <w:rsid w:val="003503C6"/>
    <w:rsid w:val="00350888"/>
    <w:rsid w:val="00353694"/>
    <w:rsid w:val="00382B73"/>
    <w:rsid w:val="003845DF"/>
    <w:rsid w:val="003B15B0"/>
    <w:rsid w:val="003B6A0E"/>
    <w:rsid w:val="003C5C2A"/>
    <w:rsid w:val="003D1D19"/>
    <w:rsid w:val="003D2643"/>
    <w:rsid w:val="003D5944"/>
    <w:rsid w:val="003F2D2C"/>
    <w:rsid w:val="00400D86"/>
    <w:rsid w:val="004128B2"/>
    <w:rsid w:val="00423DC2"/>
    <w:rsid w:val="00427649"/>
    <w:rsid w:val="00441CBA"/>
    <w:rsid w:val="00486049"/>
    <w:rsid w:val="00486B0D"/>
    <w:rsid w:val="004B028E"/>
    <w:rsid w:val="004B6B13"/>
    <w:rsid w:val="004C4544"/>
    <w:rsid w:val="004D1E02"/>
    <w:rsid w:val="004D4765"/>
    <w:rsid w:val="004D6FEA"/>
    <w:rsid w:val="004D770E"/>
    <w:rsid w:val="004E298D"/>
    <w:rsid w:val="004F113A"/>
    <w:rsid w:val="004F4C76"/>
    <w:rsid w:val="005322B8"/>
    <w:rsid w:val="00542D6C"/>
    <w:rsid w:val="005572F3"/>
    <w:rsid w:val="00571FFB"/>
    <w:rsid w:val="00583156"/>
    <w:rsid w:val="00587B67"/>
    <w:rsid w:val="005B209C"/>
    <w:rsid w:val="005B45F5"/>
    <w:rsid w:val="005D1B37"/>
    <w:rsid w:val="005E31F4"/>
    <w:rsid w:val="005E7CFE"/>
    <w:rsid w:val="0062318F"/>
    <w:rsid w:val="00630A85"/>
    <w:rsid w:val="00642AD6"/>
    <w:rsid w:val="006765C1"/>
    <w:rsid w:val="00692AD0"/>
    <w:rsid w:val="006C11CC"/>
    <w:rsid w:val="006C1DD4"/>
    <w:rsid w:val="0072050E"/>
    <w:rsid w:val="00725166"/>
    <w:rsid w:val="00753196"/>
    <w:rsid w:val="00772BA1"/>
    <w:rsid w:val="007761AD"/>
    <w:rsid w:val="007913BE"/>
    <w:rsid w:val="007957DA"/>
    <w:rsid w:val="007C0255"/>
    <w:rsid w:val="007D3E5D"/>
    <w:rsid w:val="007D4053"/>
    <w:rsid w:val="00814257"/>
    <w:rsid w:val="008228B1"/>
    <w:rsid w:val="008357F5"/>
    <w:rsid w:val="008762AE"/>
    <w:rsid w:val="00893ECF"/>
    <w:rsid w:val="00896B8B"/>
    <w:rsid w:val="00896FBC"/>
    <w:rsid w:val="008A0793"/>
    <w:rsid w:val="008A1BEB"/>
    <w:rsid w:val="008A28C1"/>
    <w:rsid w:val="008A50BF"/>
    <w:rsid w:val="008B440D"/>
    <w:rsid w:val="008E0D46"/>
    <w:rsid w:val="00945422"/>
    <w:rsid w:val="00960C05"/>
    <w:rsid w:val="00973F07"/>
    <w:rsid w:val="009A7E42"/>
    <w:rsid w:val="009B65C3"/>
    <w:rsid w:val="009D7FDE"/>
    <w:rsid w:val="00A04C27"/>
    <w:rsid w:val="00A17393"/>
    <w:rsid w:val="00A63FC5"/>
    <w:rsid w:val="00AB19B5"/>
    <w:rsid w:val="00AD7CAD"/>
    <w:rsid w:val="00AF1A14"/>
    <w:rsid w:val="00B05BA0"/>
    <w:rsid w:val="00B15CBD"/>
    <w:rsid w:val="00B24033"/>
    <w:rsid w:val="00B4185A"/>
    <w:rsid w:val="00B5779B"/>
    <w:rsid w:val="00B71F20"/>
    <w:rsid w:val="00B92178"/>
    <w:rsid w:val="00BB332C"/>
    <w:rsid w:val="00BC26F9"/>
    <w:rsid w:val="00BE6D09"/>
    <w:rsid w:val="00BF49E1"/>
    <w:rsid w:val="00C05C84"/>
    <w:rsid w:val="00C21AA6"/>
    <w:rsid w:val="00C93814"/>
    <w:rsid w:val="00C9586B"/>
    <w:rsid w:val="00CA2EA7"/>
    <w:rsid w:val="00CB6595"/>
    <w:rsid w:val="00D112F1"/>
    <w:rsid w:val="00D20049"/>
    <w:rsid w:val="00D308F6"/>
    <w:rsid w:val="00D34870"/>
    <w:rsid w:val="00D550FA"/>
    <w:rsid w:val="00D721E5"/>
    <w:rsid w:val="00D74086"/>
    <w:rsid w:val="00D80E31"/>
    <w:rsid w:val="00D93B6F"/>
    <w:rsid w:val="00DC2EA1"/>
    <w:rsid w:val="00DC4B09"/>
    <w:rsid w:val="00DD02F2"/>
    <w:rsid w:val="00DD60F8"/>
    <w:rsid w:val="00E019FB"/>
    <w:rsid w:val="00E10FCE"/>
    <w:rsid w:val="00E468CD"/>
    <w:rsid w:val="00E50B1C"/>
    <w:rsid w:val="00E56F07"/>
    <w:rsid w:val="00E965FA"/>
    <w:rsid w:val="00EA25A8"/>
    <w:rsid w:val="00EC4555"/>
    <w:rsid w:val="00F21EA7"/>
    <w:rsid w:val="00F30B90"/>
    <w:rsid w:val="00F37766"/>
    <w:rsid w:val="00FC1C8F"/>
    <w:rsid w:val="00FE4C22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080" w:hanging="108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Cs/>
      <w:i/>
      <w:iCs/>
      <w:szCs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Cs w:val="20"/>
    </w:rPr>
  </w:style>
  <w:style w:type="paragraph" w:styleId="BodyTextIndent2">
    <w:name w:val="Body Text Indent 2"/>
    <w:basedOn w:val="Normal"/>
    <w:semiHidden/>
    <w:pPr>
      <w:ind w:left="720" w:hanging="360"/>
    </w:pPr>
  </w:style>
  <w:style w:type="paragraph" w:styleId="BodyTextIndent3">
    <w:name w:val="Body Text Indent 3"/>
    <w:basedOn w:val="Normal"/>
    <w:semiHidden/>
    <w:pPr>
      <w:ind w:left="360"/>
    </w:pPr>
    <w:rPr>
      <w:sz w:val="20"/>
      <w:szCs w:val="20"/>
    </w:rPr>
  </w:style>
  <w:style w:type="paragraph" w:styleId="Subtitle">
    <w:name w:val="Subtitle"/>
    <w:basedOn w:val="Normal"/>
    <w:link w:val="SubtitleChar"/>
    <w:qFormat/>
    <w:rPr>
      <w:b/>
      <w:u w:val="single"/>
    </w:rPr>
  </w:style>
  <w:style w:type="paragraph" w:styleId="BodyText">
    <w:name w:val="Body Text"/>
    <w:basedOn w:val="Normal"/>
    <w:semiHidden/>
    <w:rPr>
      <w:sz w:val="22"/>
      <w:szCs w:val="22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i/>
      <w:iCs/>
      <w:sz w:val="22"/>
      <w:szCs w:val="22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styleId="LineNumber">
    <w:name w:val="line number"/>
    <w:basedOn w:val="DefaultParagraphFont"/>
    <w:semiHidden/>
    <w:unhideWhenUsed/>
  </w:style>
  <w:style w:type="character" w:styleId="CommentReference">
    <w:name w:val="annotation reference"/>
    <w:uiPriority w:val="99"/>
    <w:semiHidden/>
    <w:unhideWhenUsed/>
    <w:rsid w:val="00412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8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8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28B2"/>
    <w:rPr>
      <w:b/>
      <w:bCs/>
    </w:rPr>
  </w:style>
  <w:style w:type="paragraph" w:styleId="Revision">
    <w:name w:val="Revision"/>
    <w:hidden/>
    <w:uiPriority w:val="99"/>
    <w:semiHidden/>
    <w:rsid w:val="004128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5944"/>
    <w:pPr>
      <w:ind w:left="720"/>
    </w:pPr>
  </w:style>
  <w:style w:type="character" w:customStyle="1" w:styleId="SubtitleChar">
    <w:name w:val="Subtitle Char"/>
    <w:basedOn w:val="DefaultParagraphFont"/>
    <w:link w:val="Subtitle"/>
    <w:rsid w:val="009D7FDE"/>
    <w:rPr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080" w:hanging="108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Cs/>
      <w:i/>
      <w:iCs/>
      <w:szCs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Cs w:val="20"/>
    </w:rPr>
  </w:style>
  <w:style w:type="paragraph" w:styleId="BodyTextIndent2">
    <w:name w:val="Body Text Indent 2"/>
    <w:basedOn w:val="Normal"/>
    <w:semiHidden/>
    <w:pPr>
      <w:ind w:left="720" w:hanging="360"/>
    </w:pPr>
  </w:style>
  <w:style w:type="paragraph" w:styleId="BodyTextIndent3">
    <w:name w:val="Body Text Indent 3"/>
    <w:basedOn w:val="Normal"/>
    <w:semiHidden/>
    <w:pPr>
      <w:ind w:left="360"/>
    </w:pPr>
    <w:rPr>
      <w:sz w:val="20"/>
      <w:szCs w:val="20"/>
    </w:rPr>
  </w:style>
  <w:style w:type="paragraph" w:styleId="Subtitle">
    <w:name w:val="Subtitle"/>
    <w:basedOn w:val="Normal"/>
    <w:link w:val="SubtitleChar"/>
    <w:qFormat/>
    <w:rPr>
      <w:b/>
      <w:u w:val="single"/>
    </w:rPr>
  </w:style>
  <w:style w:type="paragraph" w:styleId="BodyText">
    <w:name w:val="Body Text"/>
    <w:basedOn w:val="Normal"/>
    <w:semiHidden/>
    <w:rPr>
      <w:sz w:val="22"/>
      <w:szCs w:val="22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i/>
      <w:iCs/>
      <w:sz w:val="22"/>
      <w:szCs w:val="22"/>
    </w:rPr>
  </w:style>
  <w:style w:type="paragraph" w:styleId="BodyText3">
    <w:name w:val="Body Text 3"/>
    <w:basedOn w:val="Normal"/>
    <w:semiHidden/>
    <w:rPr>
      <w:sz w:val="22"/>
      <w:szCs w:val="22"/>
    </w:rPr>
  </w:style>
  <w:style w:type="character" w:styleId="LineNumber">
    <w:name w:val="line number"/>
    <w:basedOn w:val="DefaultParagraphFont"/>
    <w:semiHidden/>
    <w:unhideWhenUsed/>
  </w:style>
  <w:style w:type="character" w:styleId="CommentReference">
    <w:name w:val="annotation reference"/>
    <w:uiPriority w:val="99"/>
    <w:semiHidden/>
    <w:unhideWhenUsed/>
    <w:rsid w:val="00412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8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8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8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28B2"/>
    <w:rPr>
      <w:b/>
      <w:bCs/>
    </w:rPr>
  </w:style>
  <w:style w:type="paragraph" w:styleId="Revision">
    <w:name w:val="Revision"/>
    <w:hidden/>
    <w:uiPriority w:val="99"/>
    <w:semiHidden/>
    <w:rsid w:val="004128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5944"/>
    <w:pPr>
      <w:ind w:left="720"/>
    </w:pPr>
  </w:style>
  <w:style w:type="character" w:customStyle="1" w:styleId="SubtitleChar">
    <w:name w:val="Subtitle Char"/>
    <w:basedOn w:val="DefaultParagraphFont"/>
    <w:link w:val="Subtitle"/>
    <w:rsid w:val="009D7FDE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361C-40CC-4927-B37D-7EBE608B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793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Goals for 2005:</vt:lpstr>
    </vt:vector>
  </TitlesOfParts>
  <Company>Transportation Agency for Monterey County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Goals for 2005:</dc:title>
  <dc:creator>TAMC145</dc:creator>
  <cp:lastModifiedBy>Debbie Hale</cp:lastModifiedBy>
  <cp:revision>8</cp:revision>
  <cp:lastPrinted>2014-06-25T23:18:00Z</cp:lastPrinted>
  <dcterms:created xsi:type="dcterms:W3CDTF">2016-06-03T21:48:00Z</dcterms:created>
  <dcterms:modified xsi:type="dcterms:W3CDTF">2016-06-09T21:59:00Z</dcterms:modified>
</cp:coreProperties>
</file>