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B8F9B"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28DA3992" wp14:editId="56DF665C">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6"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0881371B" w14:textId="77777777" w:rsidR="004E63B1" w:rsidRPr="0009494F" w:rsidRDefault="004E63B1" w:rsidP="005D3CE8">
      <w:pPr>
        <w:jc w:val="center"/>
      </w:pPr>
    </w:p>
    <w:p w14:paraId="602BBBC8" w14:textId="77777777" w:rsidR="004E63B1" w:rsidRPr="0009494F" w:rsidRDefault="004E63B1" w:rsidP="005D3CE8">
      <w:pPr>
        <w:jc w:val="center"/>
      </w:pPr>
    </w:p>
    <w:p w14:paraId="08CFD19C" w14:textId="77777777" w:rsidR="004E63B1" w:rsidRPr="0009494F" w:rsidRDefault="004E63B1" w:rsidP="005D3CE8">
      <w:pPr>
        <w:jc w:val="center"/>
      </w:pPr>
    </w:p>
    <w:p w14:paraId="27A8FB01" w14:textId="77777777" w:rsidR="004E63B1" w:rsidRPr="0009494F" w:rsidRDefault="004E63B1" w:rsidP="005D3CE8">
      <w:pPr>
        <w:jc w:val="center"/>
      </w:pPr>
    </w:p>
    <w:p w14:paraId="18B22B15" w14:textId="77777777" w:rsidR="004E63B1" w:rsidRPr="0009494F" w:rsidRDefault="004E63B1" w:rsidP="005D3CE8">
      <w:pPr>
        <w:jc w:val="center"/>
      </w:pPr>
    </w:p>
    <w:p w14:paraId="062B96AE" w14:textId="77777777" w:rsidR="00911AF8" w:rsidRPr="0009494F" w:rsidRDefault="005D3CE8" w:rsidP="005D3CE8">
      <w:pPr>
        <w:jc w:val="center"/>
        <w:rPr>
          <w:sz w:val="44"/>
        </w:rPr>
      </w:pPr>
      <w:r w:rsidRPr="0009494F">
        <w:rPr>
          <w:sz w:val="44"/>
        </w:rPr>
        <w:t>Measure X Project Report</w:t>
      </w:r>
    </w:p>
    <w:p w14:paraId="514040B7" w14:textId="434BB41B" w:rsidR="004E63B1" w:rsidRPr="0009494F" w:rsidRDefault="004E63B1" w:rsidP="6209039D">
      <w:pPr>
        <w:jc w:val="center"/>
        <w:rPr>
          <w:sz w:val="44"/>
          <w:szCs w:val="44"/>
        </w:rPr>
      </w:pPr>
      <w:r w:rsidRPr="6209039D">
        <w:rPr>
          <w:sz w:val="44"/>
          <w:szCs w:val="44"/>
        </w:rPr>
        <w:t xml:space="preserve">December </w:t>
      </w:r>
      <w:r w:rsidR="00F11894" w:rsidRPr="6209039D">
        <w:rPr>
          <w:sz w:val="44"/>
          <w:szCs w:val="44"/>
        </w:rPr>
        <w:t>202</w:t>
      </w:r>
      <w:r w:rsidR="00DD6861">
        <w:rPr>
          <w:sz w:val="44"/>
          <w:szCs w:val="44"/>
        </w:rPr>
        <w:t>4</w:t>
      </w:r>
    </w:p>
    <w:p w14:paraId="6EBC7EDB" w14:textId="77777777" w:rsidR="004C4304" w:rsidRDefault="00C70881" w:rsidP="00C70881">
      <w:pPr>
        <w:rPr>
          <w:sz w:val="36"/>
        </w:rPr>
      </w:pPr>
      <w:r w:rsidRPr="0009494F">
        <w:rPr>
          <w:sz w:val="36"/>
        </w:rPr>
        <w:t>Measure X Transportation Projects</w:t>
      </w:r>
    </w:p>
    <w:p w14:paraId="505B784A" w14:textId="53182E1A" w:rsidR="00C70881" w:rsidRDefault="006E4BC9" w:rsidP="6209039D">
      <w:pPr>
        <w:rPr>
          <w:sz w:val="36"/>
          <w:szCs w:val="36"/>
        </w:rPr>
      </w:pPr>
      <w:r w:rsidRPr="6209039D">
        <w:rPr>
          <w:sz w:val="36"/>
          <w:szCs w:val="36"/>
        </w:rPr>
        <w:t>C</w:t>
      </w:r>
      <w:r w:rsidR="3A1CD3E7" w:rsidRPr="6209039D">
        <w:rPr>
          <w:sz w:val="36"/>
          <w:szCs w:val="36"/>
        </w:rPr>
        <w:t>itywide Speed Survey Update</w:t>
      </w:r>
    </w:p>
    <w:p w14:paraId="2AC3D1C6" w14:textId="2FD7EE76" w:rsidR="0009494F" w:rsidRPr="000A37FD" w:rsidRDefault="00564A1C" w:rsidP="00612207">
      <w:bookmarkStart w:id="0" w:name="OLE_LINK29"/>
      <w:bookmarkStart w:id="1" w:name="OLE_LINK30"/>
      <w:r w:rsidRPr="000A37FD">
        <w:t xml:space="preserve">This project is the </w:t>
      </w:r>
      <w:r w:rsidR="00783903">
        <w:t>prime</w:t>
      </w:r>
      <w:r w:rsidRPr="000A37FD">
        <w:t xml:space="preserve"> example of using Measure X funding </w:t>
      </w:r>
      <w:r w:rsidR="000F4CA4">
        <w:t xml:space="preserve">to support transportation safety </w:t>
      </w:r>
      <w:r w:rsidR="007926EE">
        <w:t xml:space="preserve">and operations </w:t>
      </w:r>
      <w:r w:rsidR="000F4CA4">
        <w:t>improvements to</w:t>
      </w:r>
      <w:r w:rsidR="002520E6" w:rsidRPr="000A37FD">
        <w:t xml:space="preserve"> enhance the quality of Transportation in Monterey and Monterey County. </w:t>
      </w:r>
    </w:p>
    <w:p w14:paraId="35535F23" w14:textId="77777777" w:rsidR="0048491A" w:rsidRDefault="0048491A" w:rsidP="005061DB">
      <w:pPr>
        <w:tabs>
          <w:tab w:val="left" w:pos="720"/>
          <w:tab w:val="left" w:pos="7200"/>
        </w:tabs>
        <w:spacing w:after="0" w:line="240" w:lineRule="auto"/>
        <w:rPr>
          <w:rFonts w:eastAsia="Times New Roman" w:cs="Times New Roman"/>
          <w:sz w:val="24"/>
          <w:szCs w:val="24"/>
        </w:rPr>
      </w:pPr>
    </w:p>
    <w:p w14:paraId="5A6F6A88" w14:textId="55446F48" w:rsidR="00E40FFE" w:rsidRPr="000A37FD" w:rsidRDefault="00E40FFE" w:rsidP="00E40FFE">
      <w:pPr>
        <w:pStyle w:val="Heading2"/>
        <w:rPr>
          <w:rFonts w:eastAsia="Times New Roman"/>
        </w:rPr>
      </w:pPr>
      <w:r>
        <w:rPr>
          <w:rFonts w:eastAsia="Times New Roman"/>
        </w:rPr>
        <w:t>Project Description</w:t>
      </w:r>
    </w:p>
    <w:bookmarkEnd w:id="0"/>
    <w:bookmarkEnd w:id="1"/>
    <w:p w14:paraId="7B819343" w14:textId="05125305" w:rsidR="4614312E" w:rsidRDefault="4614312E" w:rsidP="00612207">
      <w:r w:rsidRPr="6209039D">
        <w:t xml:space="preserve">In California, speed regulations are based on the basic speed law that states, “No person shall drive a vehicle upon a highway at a speed greater than is reasonable or prudent having due regard for weather, visibility, the traffic on, and the surface and width of the highway and no event at a speed which endangers the safety of person and property.”  This applies to all roadways, even those with posted speed limits.  </w:t>
      </w:r>
    </w:p>
    <w:p w14:paraId="416C8DE7" w14:textId="4947A51E" w:rsidR="4614312E" w:rsidRDefault="4614312E" w:rsidP="00612207">
      <w:r w:rsidRPr="6209039D">
        <w:t>Under California Law, the maximum speed limit is 65 miles per hour (mph).  All other speed limits are called prima facie limits, which are considered by law to be safe and prudent under normal conditions.  Some prima facie limits are established by State law, such as:</w:t>
      </w:r>
    </w:p>
    <w:p w14:paraId="01F289DA" w14:textId="15CCD4E9" w:rsidR="4614312E" w:rsidRDefault="4614312E" w:rsidP="00612207">
      <w:pPr>
        <w:pStyle w:val="ListParagraph"/>
        <w:numPr>
          <w:ilvl w:val="0"/>
          <w:numId w:val="4"/>
        </w:numPr>
      </w:pPr>
      <w:r w:rsidRPr="6209039D">
        <w:t>25 mph speed limit in residential districts</w:t>
      </w:r>
    </w:p>
    <w:p w14:paraId="261C9395" w14:textId="6711B0C4" w:rsidR="4614312E" w:rsidRDefault="4614312E" w:rsidP="00612207">
      <w:pPr>
        <w:pStyle w:val="ListParagraph"/>
        <w:numPr>
          <w:ilvl w:val="0"/>
          <w:numId w:val="4"/>
        </w:numPr>
      </w:pPr>
      <w:r w:rsidRPr="6209039D">
        <w:t>25 mph speed limit in school zones when children are present</w:t>
      </w:r>
    </w:p>
    <w:p w14:paraId="3693431F" w14:textId="372D0C3D" w:rsidR="4614312E" w:rsidRDefault="4614312E" w:rsidP="00612207">
      <w:pPr>
        <w:pStyle w:val="ListParagraph"/>
        <w:numPr>
          <w:ilvl w:val="0"/>
          <w:numId w:val="4"/>
        </w:numPr>
      </w:pPr>
      <w:r w:rsidRPr="6209039D">
        <w:t>15 mph speed limit in alleys and railroad crossings</w:t>
      </w:r>
    </w:p>
    <w:p w14:paraId="40B4EE25" w14:textId="7B78C544" w:rsidR="4614312E" w:rsidRDefault="4614312E" w:rsidP="00612207">
      <w:r w:rsidRPr="6209039D">
        <w:t xml:space="preserve">Speed limits between 25 mph and 65 mph and above 65 mph must be established by the California Vehicle Code (CVC) Sections 40801 and 40802.  These CVC sections require that traffic speed limits are established by an </w:t>
      </w:r>
      <w:r w:rsidR="583F9016" w:rsidRPr="6209039D">
        <w:t>“</w:t>
      </w:r>
      <w:r w:rsidRPr="6209039D">
        <w:t>Engineering and Traffic (E&amp;T) Survey</w:t>
      </w:r>
      <w:r w:rsidR="7F2A07F3" w:rsidRPr="6209039D">
        <w:t>” or Speed Survey</w:t>
      </w:r>
      <w:r w:rsidRPr="6209039D">
        <w:t xml:space="preserve">.  The </w:t>
      </w:r>
      <w:r w:rsidR="6CA422D7" w:rsidRPr="6209039D">
        <w:t xml:space="preserve">Speed </w:t>
      </w:r>
      <w:r w:rsidRPr="6209039D">
        <w:t>Survey</w:t>
      </w:r>
      <w:r w:rsidR="67118F45" w:rsidRPr="6209039D">
        <w:t>s</w:t>
      </w:r>
      <w:r w:rsidRPr="6209039D">
        <w:t xml:space="preserve"> must consider prevailing vehicle speeds, collision frequencies, roadside development, and other conditions not readily apparent to drivers.</w:t>
      </w:r>
    </w:p>
    <w:p w14:paraId="056EBDFB" w14:textId="565B9377" w:rsidR="4614312E" w:rsidRDefault="4614312E" w:rsidP="00612207">
      <w:r w:rsidRPr="6209039D">
        <w:lastRenderedPageBreak/>
        <w:t xml:space="preserve">CVC Sections 40801 and 40802 require that </w:t>
      </w:r>
      <w:r w:rsidR="4B873001" w:rsidRPr="6209039D">
        <w:t>Speed</w:t>
      </w:r>
      <w:r w:rsidRPr="6209039D">
        <w:t xml:space="preserve"> </w:t>
      </w:r>
      <w:r w:rsidR="4A0873C2" w:rsidRPr="6209039D">
        <w:t>S</w:t>
      </w:r>
      <w:r w:rsidRPr="6209039D">
        <w:t xml:space="preserve">urveys be conducted every five (5) years to establish the prima facie speed limits before enforcement by radar can be conducted.  The surveys can be extended to seven (7) years provided the City’s police officers have completed a 24-hour radar operator course.  </w:t>
      </w:r>
      <w:r w:rsidR="553D581A" w:rsidRPr="6209039D">
        <w:t xml:space="preserve">The City of Monterey is on a seven (7) year cycle. </w:t>
      </w:r>
    </w:p>
    <w:p w14:paraId="2F390CC0" w14:textId="78457BDD" w:rsidR="47D14B0E" w:rsidRDefault="47D14B0E" w:rsidP="00612207">
      <w:r w:rsidRPr="6209039D">
        <w:t xml:space="preserve">Since 2017, several laws have been adopted in California which give local </w:t>
      </w:r>
      <w:r w:rsidR="426BE890" w:rsidRPr="6209039D">
        <w:t>agencies</w:t>
      </w:r>
      <w:r w:rsidRPr="6209039D">
        <w:t xml:space="preserve"> greater flexibility in setting speed limits in order to </w:t>
      </w:r>
      <w:r w:rsidR="40CF293C" w:rsidRPr="6209039D">
        <w:t xml:space="preserve">potentially </w:t>
      </w:r>
      <w:r w:rsidRPr="6209039D">
        <w:t>reduce fatal or serious injuries</w:t>
      </w:r>
      <w:r w:rsidR="545D63D1" w:rsidRPr="6209039D">
        <w:t xml:space="preserve">, such as AB43. </w:t>
      </w:r>
      <w:r w:rsidR="00F4703A" w:rsidRPr="6209039D">
        <w:t>Additionally,</w:t>
      </w:r>
      <w:r w:rsidR="545D63D1" w:rsidRPr="6209039D">
        <w:t xml:space="preserve"> Caltrans released the latest revision of the California Manual on Uniform Traffic Control Devices (CAMUTCD) which provides cities with greater guidance on how to </w:t>
      </w:r>
      <w:r w:rsidR="5069E4ED" w:rsidRPr="6209039D">
        <w:t>set speed limits with the latest changes to the law.</w:t>
      </w:r>
    </w:p>
    <w:p w14:paraId="7B5AF1FE" w14:textId="533A62FC" w:rsidR="6209039D" w:rsidRDefault="6209039D" w:rsidP="6209039D">
      <w:pPr>
        <w:tabs>
          <w:tab w:val="left" w:pos="720"/>
          <w:tab w:val="left" w:pos="7200"/>
        </w:tabs>
        <w:spacing w:after="0" w:line="240" w:lineRule="auto"/>
        <w:rPr>
          <w:rFonts w:eastAsia="Times New Roman" w:cs="Times New Roman"/>
          <w:sz w:val="24"/>
          <w:szCs w:val="24"/>
        </w:rPr>
      </w:pPr>
    </w:p>
    <w:p w14:paraId="3184977B" w14:textId="2CDE6A07" w:rsidR="00E40FFE" w:rsidRDefault="00E40FFE" w:rsidP="00E40FFE">
      <w:pPr>
        <w:pStyle w:val="Heading2"/>
        <w:rPr>
          <w:rFonts w:eastAsia="Times New Roman"/>
        </w:rPr>
      </w:pPr>
      <w:r>
        <w:rPr>
          <w:rFonts w:eastAsia="Times New Roman"/>
        </w:rPr>
        <w:t>Project Update</w:t>
      </w:r>
    </w:p>
    <w:p w14:paraId="0F3513B2" w14:textId="02EB4584" w:rsidR="00612207" w:rsidRPr="00612207" w:rsidRDefault="553D581A" w:rsidP="00612207">
      <w:r w:rsidRPr="00612207">
        <w:t xml:space="preserve">The City collected </w:t>
      </w:r>
      <w:r w:rsidR="7FFFD39B" w:rsidRPr="00612207">
        <w:t xml:space="preserve">traffic </w:t>
      </w:r>
      <w:r w:rsidRPr="00612207">
        <w:t>data in May 2023</w:t>
      </w:r>
      <w:r w:rsidR="00612207" w:rsidRPr="00612207">
        <w:t xml:space="preserve">, the new speed ordinance was adopted in March 2024 and went into full effect in May 2024. The 2024 speed survey made a recommendation to lower six speed limits: </w:t>
      </w:r>
    </w:p>
    <w:p w14:paraId="7C9B18BD" w14:textId="0558C759" w:rsidR="00612207" w:rsidRPr="00612207" w:rsidRDefault="00612207" w:rsidP="00612207">
      <w:pPr>
        <w:pStyle w:val="ListParagraph"/>
        <w:numPr>
          <w:ilvl w:val="0"/>
          <w:numId w:val="2"/>
        </w:numPr>
        <w:tabs>
          <w:tab w:val="left" w:pos="720"/>
          <w:tab w:val="left" w:pos="7200"/>
        </w:tabs>
        <w:rPr>
          <w:rFonts w:eastAsia="Times New Roman" w:cs="Times New Roman"/>
        </w:rPr>
      </w:pPr>
      <w:proofErr w:type="spellStart"/>
      <w:r w:rsidRPr="00612207">
        <w:rPr>
          <w:rFonts w:eastAsia="Times New Roman" w:cs="Times New Roman"/>
        </w:rPr>
        <w:t>Aguajito</w:t>
      </w:r>
      <w:proofErr w:type="spellEnd"/>
      <w:r w:rsidRPr="00612207">
        <w:rPr>
          <w:rFonts w:eastAsia="Times New Roman" w:cs="Times New Roman"/>
        </w:rPr>
        <w:t xml:space="preserve"> Road between Mark Thomas Drive and </w:t>
      </w:r>
      <w:proofErr w:type="spellStart"/>
      <w:r w:rsidRPr="00612207">
        <w:rPr>
          <w:rFonts w:eastAsia="Times New Roman" w:cs="Times New Roman"/>
        </w:rPr>
        <w:t>Monhollan</w:t>
      </w:r>
      <w:proofErr w:type="spellEnd"/>
      <w:r w:rsidRPr="00612207">
        <w:rPr>
          <w:rFonts w:eastAsia="Times New Roman" w:cs="Times New Roman"/>
        </w:rPr>
        <w:t xml:space="preserve"> Road from 40 to 35 mph</w:t>
      </w:r>
    </w:p>
    <w:p w14:paraId="6510FB47" w14:textId="304E14AE" w:rsidR="00612207" w:rsidRPr="00612207" w:rsidRDefault="00612207" w:rsidP="00612207">
      <w:pPr>
        <w:pStyle w:val="ListParagraph"/>
        <w:numPr>
          <w:ilvl w:val="0"/>
          <w:numId w:val="2"/>
        </w:numPr>
        <w:tabs>
          <w:tab w:val="left" w:pos="720"/>
          <w:tab w:val="left" w:pos="7200"/>
        </w:tabs>
        <w:rPr>
          <w:rFonts w:eastAsia="Times New Roman" w:cs="Times New Roman"/>
        </w:rPr>
      </w:pPr>
      <w:r w:rsidRPr="00612207">
        <w:rPr>
          <w:rFonts w:eastAsia="Times New Roman" w:cs="Times New Roman"/>
        </w:rPr>
        <w:t>Del Monte Avenue between East City Limit and Sloat Avenue from 40 to 35 mph</w:t>
      </w:r>
    </w:p>
    <w:p w14:paraId="5784ACEE" w14:textId="422BEB70" w:rsidR="00612207" w:rsidRPr="00612207" w:rsidRDefault="00612207" w:rsidP="00612207">
      <w:pPr>
        <w:pStyle w:val="ListParagraph"/>
        <w:numPr>
          <w:ilvl w:val="0"/>
          <w:numId w:val="2"/>
        </w:numPr>
        <w:tabs>
          <w:tab w:val="left" w:pos="720"/>
          <w:tab w:val="left" w:pos="7200"/>
        </w:tabs>
        <w:rPr>
          <w:rFonts w:eastAsia="Times New Roman" w:cs="Times New Roman"/>
        </w:rPr>
      </w:pPr>
      <w:r w:rsidRPr="00612207">
        <w:rPr>
          <w:rFonts w:eastAsia="Times New Roman" w:cs="Times New Roman"/>
        </w:rPr>
        <w:t>Del Monte Avenue between Sloat Avenue and Camino El Estero from 35 to 30 mph</w:t>
      </w:r>
    </w:p>
    <w:p w14:paraId="306B59A2" w14:textId="3BEA0F08" w:rsidR="00612207" w:rsidRPr="00612207" w:rsidRDefault="00612207" w:rsidP="00612207">
      <w:pPr>
        <w:pStyle w:val="ListParagraph"/>
        <w:numPr>
          <w:ilvl w:val="0"/>
          <w:numId w:val="2"/>
        </w:numPr>
        <w:tabs>
          <w:tab w:val="left" w:pos="720"/>
          <w:tab w:val="left" w:pos="7200"/>
        </w:tabs>
        <w:rPr>
          <w:rFonts w:eastAsia="Times New Roman" w:cs="Times New Roman"/>
        </w:rPr>
      </w:pPr>
      <w:r w:rsidRPr="00612207">
        <w:rPr>
          <w:rFonts w:eastAsia="Times New Roman" w:cs="Times New Roman"/>
        </w:rPr>
        <w:t>English Avenue between Del Monte Avenue and Highway 1 NB Ramps from 30 to 25 mph</w:t>
      </w:r>
    </w:p>
    <w:p w14:paraId="215A6B94" w14:textId="3CAF2882" w:rsidR="00612207" w:rsidRPr="00612207" w:rsidRDefault="00612207" w:rsidP="00612207">
      <w:pPr>
        <w:pStyle w:val="ListParagraph"/>
        <w:numPr>
          <w:ilvl w:val="0"/>
          <w:numId w:val="2"/>
        </w:numPr>
        <w:tabs>
          <w:tab w:val="left" w:pos="720"/>
          <w:tab w:val="left" w:pos="7200"/>
        </w:tabs>
        <w:rPr>
          <w:rFonts w:eastAsia="Times New Roman" w:cs="Times New Roman"/>
        </w:rPr>
      </w:pPr>
      <w:r w:rsidRPr="00612207">
        <w:rPr>
          <w:rFonts w:eastAsia="Times New Roman" w:cs="Times New Roman"/>
        </w:rPr>
        <w:t>Fairground Road between Garden Road and Airport Road from 35 to 30 mph</w:t>
      </w:r>
    </w:p>
    <w:p w14:paraId="262077DD" w14:textId="5AA8D186" w:rsidR="553D581A" w:rsidRPr="00612207" w:rsidRDefault="00612207" w:rsidP="00612207">
      <w:pPr>
        <w:pStyle w:val="ListParagraph"/>
        <w:numPr>
          <w:ilvl w:val="0"/>
          <w:numId w:val="2"/>
        </w:numPr>
        <w:tabs>
          <w:tab w:val="left" w:pos="720"/>
          <w:tab w:val="left" w:pos="7200"/>
        </w:tabs>
        <w:spacing w:after="0" w:line="240" w:lineRule="auto"/>
        <w:rPr>
          <w:rFonts w:eastAsia="Times New Roman" w:cs="Times New Roman"/>
        </w:rPr>
      </w:pPr>
      <w:r w:rsidRPr="00612207">
        <w:rPr>
          <w:rFonts w:eastAsia="Times New Roman" w:cs="Times New Roman"/>
        </w:rPr>
        <w:t>Viejo Road between Soledad Drive and City Limits from 40 to 35 mph</w:t>
      </w:r>
      <w:r w:rsidR="27DEA15C" w:rsidRPr="00612207">
        <w:rPr>
          <w:rFonts w:eastAsia="Times New Roman" w:cs="Times New Roman"/>
        </w:rPr>
        <w:t>.</w:t>
      </w:r>
    </w:p>
    <w:p w14:paraId="482A44F6" w14:textId="6D55C63C" w:rsidR="6209039D" w:rsidRDefault="6209039D" w:rsidP="6209039D">
      <w:pPr>
        <w:tabs>
          <w:tab w:val="left" w:pos="720"/>
          <w:tab w:val="left" w:pos="7200"/>
        </w:tabs>
        <w:spacing w:after="0" w:line="240" w:lineRule="auto"/>
        <w:rPr>
          <w:rFonts w:eastAsia="Times New Roman" w:cs="Times New Roman"/>
          <w:sz w:val="24"/>
          <w:szCs w:val="24"/>
        </w:rPr>
      </w:pPr>
    </w:p>
    <w:p w14:paraId="5C282FB6" w14:textId="7B1F725A" w:rsidR="00E40FFE" w:rsidRDefault="00E40FFE" w:rsidP="00E40FFE">
      <w:pPr>
        <w:pStyle w:val="Heading2"/>
        <w:rPr>
          <w:rFonts w:eastAsia="Times New Roman"/>
        </w:rPr>
      </w:pPr>
      <w:r>
        <w:rPr>
          <w:rFonts w:eastAsia="Times New Roman"/>
        </w:rPr>
        <w:t>Project Funding</w:t>
      </w:r>
    </w:p>
    <w:p w14:paraId="2B806DFD" w14:textId="7CA0C0D4" w:rsidR="00E40FFE" w:rsidRDefault="00E40FFE" w:rsidP="00E40FFE">
      <w:r>
        <w:t>Account 1 (CIP2012)(MEASURE X):</w:t>
      </w:r>
      <w:r>
        <w:tab/>
        <w:t>$71,313.00</w:t>
      </w:r>
    </w:p>
    <w:p w14:paraId="68BB596F" w14:textId="4A449213" w:rsidR="00E40FFE" w:rsidRPr="00E40FFE" w:rsidRDefault="00E40FFE" w:rsidP="00E40FFE">
      <w:r>
        <w:t>Total:</w:t>
      </w:r>
      <w:r>
        <w:tab/>
      </w:r>
      <w:r>
        <w:tab/>
      </w:r>
      <w:r>
        <w:tab/>
      </w:r>
      <w:r>
        <w:tab/>
      </w:r>
      <w:r>
        <w:tab/>
      </w:r>
      <w:r w:rsidRPr="00E40FFE">
        <w:rPr>
          <w:b/>
          <w:bCs/>
        </w:rPr>
        <w:t>$71,313.00</w:t>
      </w:r>
    </w:p>
    <w:p w14:paraId="3D95523F" w14:textId="147D223F" w:rsidR="00E40FFE" w:rsidRDefault="00E40FFE" w:rsidP="00E40FFE">
      <w:pPr>
        <w:pStyle w:val="Heading2"/>
      </w:pPr>
      <w:r>
        <w:t>Before &amp; After Photos</w:t>
      </w:r>
    </w:p>
    <w:p w14:paraId="3F15924D" w14:textId="4B31A115" w:rsidR="00612207" w:rsidRDefault="00612207" w:rsidP="00DA231D">
      <w:pPr>
        <w:pStyle w:val="NoSpacing"/>
      </w:pPr>
      <w:r w:rsidRPr="00612207">
        <w:rPr>
          <w:noProof/>
        </w:rPr>
        <w:drawing>
          <wp:inline distT="0" distB="0" distL="0" distR="0" wp14:anchorId="19E5D500" wp14:editId="3CBE61EC">
            <wp:extent cx="2743200" cy="2495257"/>
            <wp:effectExtent l="0" t="0" r="0" b="635"/>
            <wp:docPr id="1851869064" name="Picture 1" descr="A gas station on a street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69064" name="Picture 1" descr="A gas station on a street corner&#10;&#10;Description automatically generated with low confidence"/>
                    <pic:cNvPicPr/>
                  </pic:nvPicPr>
                  <pic:blipFill>
                    <a:blip r:embed="rId7"/>
                    <a:stretch>
                      <a:fillRect/>
                    </a:stretch>
                  </pic:blipFill>
                  <pic:spPr>
                    <a:xfrm>
                      <a:off x="0" y="0"/>
                      <a:ext cx="2743200" cy="2495257"/>
                    </a:xfrm>
                    <a:prstGeom prst="rect">
                      <a:avLst/>
                    </a:prstGeom>
                  </pic:spPr>
                </pic:pic>
              </a:graphicData>
            </a:graphic>
          </wp:inline>
        </w:drawing>
      </w:r>
      <w:r w:rsidRPr="00612207">
        <w:t xml:space="preserve"> </w:t>
      </w:r>
      <w:r>
        <w:t xml:space="preserve">     </w:t>
      </w:r>
      <w:r w:rsidRPr="00612207">
        <w:rPr>
          <w:noProof/>
        </w:rPr>
        <w:drawing>
          <wp:inline distT="0" distB="0" distL="0" distR="0" wp14:anchorId="11843DBC" wp14:editId="33C2C55E">
            <wp:extent cx="2742565" cy="2499267"/>
            <wp:effectExtent l="0" t="0" r="635" b="0"/>
            <wp:docPr id="86942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22132" name=""/>
                    <pic:cNvPicPr/>
                  </pic:nvPicPr>
                  <pic:blipFill rotWithShape="1">
                    <a:blip r:embed="rId8"/>
                    <a:srcRect t="4171" b="4612"/>
                    <a:stretch/>
                  </pic:blipFill>
                  <pic:spPr bwMode="auto">
                    <a:xfrm>
                      <a:off x="0" y="0"/>
                      <a:ext cx="2743200" cy="2499846"/>
                    </a:xfrm>
                    <a:prstGeom prst="rect">
                      <a:avLst/>
                    </a:prstGeom>
                    <a:ln>
                      <a:noFill/>
                    </a:ln>
                    <a:extLst>
                      <a:ext uri="{53640926-AAD7-44D8-BBD7-CCE9431645EC}">
                        <a14:shadowObscured xmlns:a14="http://schemas.microsoft.com/office/drawing/2010/main"/>
                      </a:ext>
                    </a:extLst>
                  </pic:spPr>
                </pic:pic>
              </a:graphicData>
            </a:graphic>
          </wp:inline>
        </w:drawing>
      </w:r>
    </w:p>
    <w:p w14:paraId="1D85AECB" w14:textId="4E8849AB" w:rsidR="00612207" w:rsidRPr="00DA231D" w:rsidRDefault="00612207" w:rsidP="00DA231D">
      <w:pPr>
        <w:pStyle w:val="NoSpacing"/>
        <w:rPr>
          <w:i/>
          <w:iCs/>
        </w:rPr>
      </w:pPr>
      <w:r w:rsidRPr="00DA231D">
        <w:rPr>
          <w:i/>
          <w:iCs/>
        </w:rPr>
        <w:t>Del Monte</w:t>
      </w:r>
      <w:r w:rsidR="00DA231D">
        <w:rPr>
          <w:i/>
          <w:iCs/>
        </w:rPr>
        <w:t xml:space="preserve"> Avenue</w:t>
      </w:r>
      <w:r w:rsidRPr="00DA231D">
        <w:rPr>
          <w:i/>
          <w:iCs/>
        </w:rPr>
        <w:t xml:space="preserve"> at Dela Vina</w:t>
      </w:r>
      <w:r w:rsidR="00DA231D">
        <w:rPr>
          <w:i/>
          <w:iCs/>
        </w:rPr>
        <w:t xml:space="preserve"> Avenue</w:t>
      </w:r>
      <w:r w:rsidRPr="00DA231D">
        <w:rPr>
          <w:i/>
          <w:iCs/>
        </w:rPr>
        <w:t xml:space="preserve"> Before </w:t>
      </w:r>
      <w:r w:rsidR="00DA231D">
        <w:rPr>
          <w:i/>
          <w:iCs/>
        </w:rPr>
        <w:t>&amp;</w:t>
      </w:r>
      <w:r w:rsidRPr="00DA231D">
        <w:rPr>
          <w:i/>
          <w:iCs/>
        </w:rPr>
        <w:t xml:space="preserve"> After</w:t>
      </w:r>
    </w:p>
    <w:sectPr w:rsidR="00612207" w:rsidRPr="00DA2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42CCF"/>
    <w:multiLevelType w:val="hybridMultilevel"/>
    <w:tmpl w:val="70C0FA6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61E00C44"/>
    <w:multiLevelType w:val="hybridMultilevel"/>
    <w:tmpl w:val="A35690F6"/>
    <w:lvl w:ilvl="0" w:tplc="9EA46FB2">
      <w:numFmt w:val="bullet"/>
      <w:lvlText w:val="·"/>
      <w:lvlJc w:val="left"/>
      <w:pPr>
        <w:ind w:left="825" w:hanging="465"/>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14795E"/>
    <w:multiLevelType w:val="hybridMultilevel"/>
    <w:tmpl w:val="BF2C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608841">
    <w:abstractNumId w:val="0"/>
  </w:num>
  <w:num w:numId="2" w16cid:durableId="1349406213">
    <w:abstractNumId w:val="1"/>
  </w:num>
  <w:num w:numId="3" w16cid:durableId="384717951">
    <w:abstractNumId w:val="3"/>
  </w:num>
  <w:num w:numId="4" w16cid:durableId="20934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438D4"/>
    <w:rsid w:val="000510D1"/>
    <w:rsid w:val="00056A30"/>
    <w:rsid w:val="00056FA9"/>
    <w:rsid w:val="000900BA"/>
    <w:rsid w:val="0009494F"/>
    <w:rsid w:val="000A37FD"/>
    <w:rsid w:val="000D55E9"/>
    <w:rsid w:val="000F4CA4"/>
    <w:rsid w:val="00142448"/>
    <w:rsid w:val="0015269D"/>
    <w:rsid w:val="001A5C52"/>
    <w:rsid w:val="001E551D"/>
    <w:rsid w:val="002520E6"/>
    <w:rsid w:val="002779D0"/>
    <w:rsid w:val="00291A9E"/>
    <w:rsid w:val="00305443"/>
    <w:rsid w:val="003130C9"/>
    <w:rsid w:val="00331763"/>
    <w:rsid w:val="00397D82"/>
    <w:rsid w:val="0044628A"/>
    <w:rsid w:val="0048491A"/>
    <w:rsid w:val="004C4304"/>
    <w:rsid w:val="004C6E1C"/>
    <w:rsid w:val="004E63B1"/>
    <w:rsid w:val="005061DB"/>
    <w:rsid w:val="00522B8B"/>
    <w:rsid w:val="005507FB"/>
    <w:rsid w:val="00564A1C"/>
    <w:rsid w:val="00574836"/>
    <w:rsid w:val="00593012"/>
    <w:rsid w:val="005C3EFD"/>
    <w:rsid w:val="005D3CE8"/>
    <w:rsid w:val="00602085"/>
    <w:rsid w:val="00612207"/>
    <w:rsid w:val="00680097"/>
    <w:rsid w:val="00696A63"/>
    <w:rsid w:val="006D6A9C"/>
    <w:rsid w:val="006E4BC9"/>
    <w:rsid w:val="006F68FE"/>
    <w:rsid w:val="00722D7D"/>
    <w:rsid w:val="007731E9"/>
    <w:rsid w:val="00783903"/>
    <w:rsid w:val="007926EE"/>
    <w:rsid w:val="007A756B"/>
    <w:rsid w:val="0084554E"/>
    <w:rsid w:val="00871897"/>
    <w:rsid w:val="008E06AC"/>
    <w:rsid w:val="008E45F2"/>
    <w:rsid w:val="00911AF8"/>
    <w:rsid w:val="00916EB1"/>
    <w:rsid w:val="00917660"/>
    <w:rsid w:val="00925E9B"/>
    <w:rsid w:val="00963510"/>
    <w:rsid w:val="00975823"/>
    <w:rsid w:val="009C54B1"/>
    <w:rsid w:val="00AB21AC"/>
    <w:rsid w:val="00AE5965"/>
    <w:rsid w:val="00B037EE"/>
    <w:rsid w:val="00B66801"/>
    <w:rsid w:val="00B71AFF"/>
    <w:rsid w:val="00BC1131"/>
    <w:rsid w:val="00BC419A"/>
    <w:rsid w:val="00C34810"/>
    <w:rsid w:val="00C70881"/>
    <w:rsid w:val="00C73AC1"/>
    <w:rsid w:val="00C93478"/>
    <w:rsid w:val="00D40037"/>
    <w:rsid w:val="00D44767"/>
    <w:rsid w:val="00D53D1D"/>
    <w:rsid w:val="00D96592"/>
    <w:rsid w:val="00DA231D"/>
    <w:rsid w:val="00DD6861"/>
    <w:rsid w:val="00DF1621"/>
    <w:rsid w:val="00E317BD"/>
    <w:rsid w:val="00E40FFE"/>
    <w:rsid w:val="00E66A4F"/>
    <w:rsid w:val="00E80639"/>
    <w:rsid w:val="00E87000"/>
    <w:rsid w:val="00EF21B1"/>
    <w:rsid w:val="00F11894"/>
    <w:rsid w:val="00F418DC"/>
    <w:rsid w:val="00F46EFF"/>
    <w:rsid w:val="00F4703A"/>
    <w:rsid w:val="00F71FAF"/>
    <w:rsid w:val="00F92CA8"/>
    <w:rsid w:val="00FA083A"/>
    <w:rsid w:val="00FD512D"/>
    <w:rsid w:val="00FE7D9A"/>
    <w:rsid w:val="00FF3EE0"/>
    <w:rsid w:val="01E609D8"/>
    <w:rsid w:val="06B97AFB"/>
    <w:rsid w:val="0E3B367A"/>
    <w:rsid w:val="27DEA15C"/>
    <w:rsid w:val="2FFA3977"/>
    <w:rsid w:val="31F8B52D"/>
    <w:rsid w:val="3A1CD3E7"/>
    <w:rsid w:val="40CF293C"/>
    <w:rsid w:val="41CEA765"/>
    <w:rsid w:val="426BE890"/>
    <w:rsid w:val="4307F8BF"/>
    <w:rsid w:val="4614312E"/>
    <w:rsid w:val="47BCE4B0"/>
    <w:rsid w:val="47D14B0E"/>
    <w:rsid w:val="4A0873C2"/>
    <w:rsid w:val="4B873001"/>
    <w:rsid w:val="4C9055D3"/>
    <w:rsid w:val="5069E4ED"/>
    <w:rsid w:val="52760F1B"/>
    <w:rsid w:val="545D63D1"/>
    <w:rsid w:val="553D581A"/>
    <w:rsid w:val="583F9016"/>
    <w:rsid w:val="58DC7471"/>
    <w:rsid w:val="5A67F8A3"/>
    <w:rsid w:val="5E4A3784"/>
    <w:rsid w:val="6209039D"/>
    <w:rsid w:val="67118F45"/>
    <w:rsid w:val="6CA422D7"/>
    <w:rsid w:val="6E4732F1"/>
    <w:rsid w:val="6E9057C5"/>
    <w:rsid w:val="702C2826"/>
    <w:rsid w:val="718D6B5C"/>
    <w:rsid w:val="7CFDC675"/>
    <w:rsid w:val="7F2A07F3"/>
    <w:rsid w:val="7FFFD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99957"/>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40F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E40FF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A23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6C4CB46E-22C5-4777-A38A-C0D8726049FF}">
  <ds:schemaRefs>
    <ds:schemaRef ds:uri="http://schemas.openxmlformats.org/officeDocument/2006/bibliography"/>
  </ds:schemaRefs>
</ds:datastoreItem>
</file>

<file path=customXml/itemProps2.xml><?xml version="1.0" encoding="utf-8"?>
<ds:datastoreItem xmlns:ds="http://schemas.openxmlformats.org/officeDocument/2006/customXml" ds:itemID="{D81EA91D-BDB4-424B-85C2-46782E59FAC8}"/>
</file>

<file path=customXml/itemProps3.xml><?xml version="1.0" encoding="utf-8"?>
<ds:datastoreItem xmlns:ds="http://schemas.openxmlformats.org/officeDocument/2006/customXml" ds:itemID="{26B2F802-06F3-4612-9A8E-633441128C10}"/>
</file>

<file path=customXml/itemProps4.xml><?xml version="1.0" encoding="utf-8"?>
<ds:datastoreItem xmlns:ds="http://schemas.openxmlformats.org/officeDocument/2006/customXml" ds:itemID="{92289493-1AC0-417B-8E10-EE75ED818D6A}"/>
</file>

<file path=docProps/app.xml><?xml version="1.0" encoding="utf-8"?>
<Properties xmlns="http://schemas.openxmlformats.org/officeDocument/2006/extended-properties" xmlns:vt="http://schemas.openxmlformats.org/officeDocument/2006/docPropsVTypes">
  <Template>Normal.dotm</Template>
  <TotalTime>15</TotalTime>
  <Pages>2</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Alexis Barry</cp:lastModifiedBy>
  <cp:revision>14</cp:revision>
  <cp:lastPrinted>2020-12-11T20:04:00Z</cp:lastPrinted>
  <dcterms:created xsi:type="dcterms:W3CDTF">2021-11-01T23:41:00Z</dcterms:created>
  <dcterms:modified xsi:type="dcterms:W3CDTF">2024-12-20T22:54:00Z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