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BF" w:rsidRDefault="005322B8">
      <w:pPr>
        <w:pStyle w:val="Title"/>
        <w:jc w:val="left"/>
      </w:pPr>
      <w:r>
        <w:rPr>
          <w:noProof/>
          <w:sz w:val="20"/>
        </w:rPr>
        <w:drawing>
          <wp:anchor distT="0" distB="0" distL="114300" distR="114300" simplePos="0" relativeHeight="251657216" behindDoc="0" locked="0" layoutInCell="1" allowOverlap="1" wp14:anchorId="7F0232BB" wp14:editId="1261226D">
            <wp:simplePos x="0" y="0"/>
            <wp:positionH relativeFrom="column">
              <wp:posOffset>0</wp:posOffset>
            </wp:positionH>
            <wp:positionV relativeFrom="paragraph">
              <wp:posOffset>-352425</wp:posOffset>
            </wp:positionV>
            <wp:extent cx="1981200" cy="619125"/>
            <wp:effectExtent l="19050" t="0" r="0" b="0"/>
            <wp:wrapNone/>
            <wp:docPr id="3" name="Picture 3" descr="New%20Multimodal%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20Multimodal%20Logo%20copy"/>
                    <pic:cNvPicPr>
                      <a:picLocks noChangeAspect="1" noChangeArrowheads="1"/>
                    </pic:cNvPicPr>
                  </pic:nvPicPr>
                  <pic:blipFill>
                    <a:blip r:embed="rId9" cstate="print"/>
                    <a:srcRect/>
                    <a:stretch>
                      <a:fillRect/>
                    </a:stretch>
                  </pic:blipFill>
                  <pic:spPr bwMode="auto">
                    <a:xfrm>
                      <a:off x="0" y="0"/>
                      <a:ext cx="1981200" cy="619125"/>
                    </a:xfrm>
                    <a:prstGeom prst="rect">
                      <a:avLst/>
                    </a:prstGeom>
                    <a:noFill/>
                    <a:ln w="9525">
                      <a:noFill/>
                      <a:miter lim="800000"/>
                      <a:headEnd/>
                      <a:tailEnd/>
                    </a:ln>
                  </pic:spPr>
                </pic:pic>
              </a:graphicData>
            </a:graphic>
          </wp:anchor>
        </w:drawing>
      </w:r>
    </w:p>
    <w:p w:rsidR="008A50BF" w:rsidRDefault="002F5A62">
      <w:pPr>
        <w:pStyle w:val="Title"/>
        <w:jc w:val="right"/>
      </w:pPr>
      <w:r>
        <w:rPr>
          <w:noProof/>
          <w:sz w:val="20"/>
        </w:rPr>
        <mc:AlternateContent>
          <mc:Choice Requires="wps">
            <w:drawing>
              <wp:anchor distT="0" distB="0" distL="114300" distR="114300" simplePos="0" relativeHeight="251658240" behindDoc="0" locked="0" layoutInCell="1" allowOverlap="1" wp14:anchorId="3372780E" wp14:editId="49747D5D">
                <wp:simplePos x="0" y="0"/>
                <wp:positionH relativeFrom="column">
                  <wp:posOffset>0</wp:posOffset>
                </wp:positionH>
                <wp:positionV relativeFrom="paragraph">
                  <wp:posOffset>62230</wp:posOffset>
                </wp:positionV>
                <wp:extent cx="5933440" cy="182880"/>
                <wp:effectExtent l="9525" t="7620" r="1016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82880"/>
                        </a:xfrm>
                        <a:prstGeom prst="rect">
                          <a:avLst/>
                        </a:prstGeom>
                        <a:solidFill>
                          <a:srgbClr val="808080"/>
                        </a:solidFill>
                        <a:ln w="9525">
                          <a:solidFill>
                            <a:srgbClr val="000000"/>
                          </a:solidFill>
                          <a:miter lim="800000"/>
                          <a:headEnd/>
                          <a:tailEnd/>
                        </a:ln>
                      </wps:spPr>
                      <wps:txbx>
                        <w:txbxContent>
                          <w:p w:rsidR="00B4185A" w:rsidRDefault="00B4185A" w:rsidP="007D4053">
                            <w:pPr>
                              <w:tabs>
                                <w:tab w:val="left" w:pos="360"/>
                              </w:tabs>
                              <w:ind w:left="360"/>
                              <w:jc w:val="right"/>
                              <w:rPr>
                                <w:rFonts w:ascii="Century Gothic" w:hAnsi="Century Gothic"/>
                                <w:b/>
                                <w:color w:val="FFFFFF"/>
                                <w:sz w:val="20"/>
                                <w:szCs w:val="20"/>
                              </w:rPr>
                            </w:pPr>
                            <w:r>
                              <w:rPr>
                                <w:rFonts w:ascii="Century Gothic" w:hAnsi="Century Gothic"/>
                                <w:b/>
                                <w:color w:val="FFFFFF"/>
                                <w:sz w:val="20"/>
                                <w:szCs w:val="20"/>
                              </w:rPr>
                              <w:t>TRANSPORTATION AGENCY FOR MONTEREY COUNTY</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pt;width:467.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" fillcolor="gray">
                <v:textbox inset="3.6pt,0,3.6pt,0">
                  <w:txbxContent>
                    <w:p w:rsidR="00B4185A" w:rsidRDefault="00B4185A" w:rsidP="007D4053">
                      <w:pPr>
                        <w:tabs>
                          <w:tab w:val="left" w:pos="360"/>
                        </w:tabs>
                        <w:ind w:left="360"/>
                        <w:jc w:val="right"/>
                        <w:rPr>
                          <w:rFonts w:ascii="Century Gothic" w:hAnsi="Century Gothic"/>
                          <w:b/>
                          <w:color w:val="FFFFFF"/>
                          <w:sz w:val="20"/>
                          <w:szCs w:val="20"/>
                        </w:rPr>
                      </w:pPr>
                      <w:r>
                        <w:rPr>
                          <w:rFonts w:ascii="Century Gothic" w:hAnsi="Century Gothic"/>
                          <w:b/>
                          <w:color w:val="FFFFFF"/>
                          <w:sz w:val="20"/>
                          <w:szCs w:val="20"/>
                        </w:rPr>
                        <w:t>TRANSPORTATION AGENCY FOR MONTEREY COUNTY</w:t>
                      </w:r>
                    </w:p>
                  </w:txbxContent>
                </v:textbox>
              </v:shape>
            </w:pict>
          </mc:Fallback>
        </mc:AlternateContent>
      </w:r>
    </w:p>
    <w:p w:rsidR="008A50BF" w:rsidRDefault="008A50BF" w:rsidP="007D4053">
      <w:pPr>
        <w:pStyle w:val="Title"/>
        <w:jc w:val="right"/>
        <w:rPr>
          <w:sz w:val="24"/>
        </w:rPr>
      </w:pPr>
    </w:p>
    <w:p w:rsidR="008A50BF" w:rsidRPr="00B87AB8" w:rsidRDefault="008A50BF" w:rsidP="006546C6">
      <w:pPr>
        <w:pStyle w:val="Title"/>
        <w:spacing w:before="240" w:after="120"/>
      </w:pPr>
      <w:r w:rsidRPr="00B87AB8">
        <w:t xml:space="preserve">Executive Director:  </w:t>
      </w:r>
      <w:r w:rsidR="00B007AD">
        <w:t>Debbie</w:t>
      </w:r>
      <w:bookmarkStart w:id="0" w:name="_GoBack"/>
      <w:bookmarkEnd w:id="0"/>
      <w:r w:rsidRPr="00B87AB8">
        <w:t xml:space="preserve"> Hale</w:t>
      </w:r>
    </w:p>
    <w:p w:rsidR="008A50BF" w:rsidRDefault="00A63FC5" w:rsidP="00E10FCE">
      <w:pPr>
        <w:pStyle w:val="Subtitle"/>
        <w:spacing w:after="120"/>
        <w:jc w:val="center"/>
      </w:pPr>
      <w:r>
        <w:t>Goals</w:t>
      </w:r>
      <w:r w:rsidR="00B87AB8">
        <w:t xml:space="preserve"> </w:t>
      </w:r>
      <w:r w:rsidR="003457C5">
        <w:t xml:space="preserve">and Objectives </w:t>
      </w:r>
      <w:r w:rsidR="00B87AB8">
        <w:t xml:space="preserve">for </w:t>
      </w:r>
      <w:r w:rsidR="00E75EA7">
        <w:t>2016</w:t>
      </w:r>
      <w:r w:rsidR="00E94DF5">
        <w:t>/17</w:t>
      </w:r>
    </w:p>
    <w:p w:rsidR="00635D74" w:rsidRPr="00635D74" w:rsidRDefault="00635D74" w:rsidP="00E10FCE">
      <w:pPr>
        <w:pStyle w:val="Subtitle"/>
        <w:spacing w:after="120"/>
        <w:jc w:val="center"/>
        <w:rPr>
          <w:b w:val="0"/>
          <w:i/>
          <w:u w:val="none"/>
        </w:rPr>
      </w:pPr>
    </w:p>
    <w:p w:rsidR="00635D74" w:rsidRDefault="003457C5" w:rsidP="00635D74">
      <w:pPr>
        <w:pStyle w:val="Subtitle"/>
        <w:jc w:val="center"/>
        <w:rPr>
          <w:b w:val="0"/>
          <w:i/>
          <w:u w:val="none"/>
        </w:rPr>
      </w:pPr>
      <w:r>
        <w:rPr>
          <w:b w:val="0"/>
          <w:i/>
          <w:u w:val="none"/>
        </w:rPr>
        <w:t xml:space="preserve">Goal:  </w:t>
      </w:r>
      <w:r w:rsidR="00635D74" w:rsidRPr="00635D74">
        <w:rPr>
          <w:b w:val="0"/>
          <w:i/>
          <w:u w:val="none"/>
        </w:rPr>
        <w:t xml:space="preserve">Position TAMC as the </w:t>
      </w:r>
      <w:r w:rsidR="00635D74">
        <w:rPr>
          <w:b w:val="0"/>
          <w:i/>
          <w:u w:val="none"/>
        </w:rPr>
        <w:t xml:space="preserve">collaborative forum for </w:t>
      </w:r>
      <w:r w:rsidR="00635D74" w:rsidRPr="00635D74">
        <w:rPr>
          <w:b w:val="0"/>
          <w:i/>
          <w:u w:val="none"/>
        </w:rPr>
        <w:t xml:space="preserve">planning, funding and delivering </w:t>
      </w:r>
    </w:p>
    <w:p w:rsidR="00635D74" w:rsidRDefault="00BF0DC1" w:rsidP="00E10FCE">
      <w:pPr>
        <w:pStyle w:val="Subtitle"/>
        <w:spacing w:after="120"/>
        <w:jc w:val="center"/>
        <w:rPr>
          <w:b w:val="0"/>
          <w:i/>
          <w:u w:val="none"/>
        </w:rPr>
      </w:pPr>
      <w:proofErr w:type="gramStart"/>
      <w:r>
        <w:rPr>
          <w:b w:val="0"/>
          <w:i/>
          <w:u w:val="none"/>
        </w:rPr>
        <w:t>r</w:t>
      </w:r>
      <w:r w:rsidRPr="00635D74">
        <w:rPr>
          <w:b w:val="0"/>
          <w:i/>
          <w:u w:val="none"/>
        </w:rPr>
        <w:t>egional</w:t>
      </w:r>
      <w:proofErr w:type="gramEnd"/>
      <w:r w:rsidR="00635D74" w:rsidRPr="00635D74">
        <w:rPr>
          <w:b w:val="0"/>
          <w:i/>
          <w:u w:val="none"/>
        </w:rPr>
        <w:t xml:space="preserve"> transportation improvements.</w:t>
      </w:r>
    </w:p>
    <w:p w:rsidR="003457C5" w:rsidRPr="003457C5" w:rsidRDefault="003457C5" w:rsidP="003457C5">
      <w:pPr>
        <w:pStyle w:val="Subtitle"/>
        <w:spacing w:after="120"/>
        <w:rPr>
          <w:u w:val="none"/>
        </w:rPr>
      </w:pPr>
      <w:r w:rsidRPr="003457C5">
        <w:rPr>
          <w:u w:val="none"/>
        </w:rPr>
        <w:t>Objectives:</w:t>
      </w:r>
    </w:p>
    <w:p w:rsidR="006765C1" w:rsidRPr="00B71F20" w:rsidRDefault="006765C1">
      <w:pPr>
        <w:pStyle w:val="Subtitle"/>
        <w:jc w:val="center"/>
        <w:rPr>
          <w:b w:val="0"/>
          <w:sz w:val="20"/>
          <w:u w:val="none"/>
        </w:rPr>
      </w:pPr>
    </w:p>
    <w:p w:rsidR="00E94DF5" w:rsidRDefault="00344701" w:rsidP="00E94DF5">
      <w:pPr>
        <w:pStyle w:val="ListParagraph"/>
        <w:numPr>
          <w:ilvl w:val="0"/>
          <w:numId w:val="49"/>
        </w:numPr>
        <w:spacing w:after="200" w:line="276" w:lineRule="auto"/>
      </w:pPr>
      <w:r>
        <w:rPr>
          <w:u w:val="single"/>
        </w:rPr>
        <w:t>Project Funding</w:t>
      </w:r>
      <w:r w:rsidR="00E94DF5">
        <w:rPr>
          <w:u w:val="single"/>
        </w:rPr>
        <w:t>:</w:t>
      </w:r>
      <w:r w:rsidR="00E94DF5">
        <w:t xml:space="preserve">  Secure placement of the Transportation Safety and Investment Plan on the November, 2016 ballot and continue educational activities rel</w:t>
      </w:r>
      <w:r w:rsidR="00AE6C16">
        <w:t>ated to the measure. Conduct post-election activities</w:t>
      </w:r>
      <w:r w:rsidR="00780CDB">
        <w:t>, such as a bond financing and expenditure plan evaluation</w:t>
      </w:r>
      <w:r>
        <w:t>,</w:t>
      </w:r>
      <w:r w:rsidR="00AE6C16">
        <w:t xml:space="preserve"> </w:t>
      </w:r>
      <w:r w:rsidR="00780CDB">
        <w:t>as appropriate.</w:t>
      </w:r>
      <w:r w:rsidR="00AE6C16">
        <w:t xml:space="preserve"> </w:t>
      </w:r>
      <w:r>
        <w:t>Secure grants to plan, finance and build Agency priority projects, including those in the Transportation Safety and Investment Plan.  Work to restore state funding for projects at the levels that were in the 2014 state transportation improvement program.  Continue to be a resource for member agencies in securing local, state and federal grants.</w:t>
      </w:r>
    </w:p>
    <w:p w:rsidR="008D61DE" w:rsidRDefault="008D61DE" w:rsidP="007038A4">
      <w:pPr>
        <w:pStyle w:val="ListParagraph"/>
        <w:numPr>
          <w:ilvl w:val="0"/>
          <w:numId w:val="49"/>
        </w:numPr>
        <w:spacing w:after="200" w:line="276" w:lineRule="auto"/>
      </w:pPr>
      <w:r w:rsidRPr="007038A4">
        <w:rPr>
          <w:u w:val="single"/>
        </w:rPr>
        <w:t>Regional Road Improvements:</w:t>
      </w:r>
      <w:r w:rsidR="007038A4">
        <w:t xml:space="preserve">  Finalize planning studies to position priority projects on Highway 68 for future funding and construction.  Continue Highway 156 project development studies to allow the Board to make an informed decision regarding </w:t>
      </w:r>
      <w:r w:rsidR="00E94DF5">
        <w:t xml:space="preserve">tolling as an option for financing </w:t>
      </w:r>
      <w:r w:rsidR="007038A4">
        <w:t xml:space="preserve">corridor </w:t>
      </w:r>
      <w:r w:rsidR="00E94DF5">
        <w:t>improvements</w:t>
      </w:r>
      <w:r w:rsidR="007038A4">
        <w:t xml:space="preserve">.  </w:t>
      </w:r>
    </w:p>
    <w:p w:rsidR="00344701" w:rsidRPr="00E94D33" w:rsidRDefault="00344701" w:rsidP="00344701">
      <w:pPr>
        <w:pStyle w:val="ListParagraph"/>
        <w:numPr>
          <w:ilvl w:val="0"/>
          <w:numId w:val="49"/>
        </w:numPr>
        <w:spacing w:after="120" w:line="276" w:lineRule="auto"/>
      </w:pPr>
      <w:r>
        <w:rPr>
          <w:u w:val="single"/>
        </w:rPr>
        <w:t>Sustainable Community Strategies:</w:t>
      </w:r>
      <w:r>
        <w:t xml:space="preserve">  Support the funding and development of rail service, bus transit, car/vanpooling, bicycle, pedestrian and that maximize the cost-effective use of our transportation network, promote healthy communities and meet state greenhouse gas emission reduction targets.</w:t>
      </w:r>
    </w:p>
    <w:p w:rsidR="007038A4" w:rsidRDefault="007038A4" w:rsidP="007038A4">
      <w:pPr>
        <w:pStyle w:val="ListParagraph"/>
        <w:numPr>
          <w:ilvl w:val="0"/>
          <w:numId w:val="49"/>
        </w:numPr>
        <w:spacing w:after="200" w:line="276" w:lineRule="auto"/>
      </w:pPr>
      <w:r>
        <w:rPr>
          <w:u w:val="single"/>
        </w:rPr>
        <w:t>Public Information</w:t>
      </w:r>
      <w:r>
        <w:t xml:space="preserve">:  Conduct Agency activities in a way that promotes involvement and open communications with the public, particularly with regards to the Holman Highway Roundabout construction.  </w:t>
      </w:r>
    </w:p>
    <w:p w:rsidR="00344701" w:rsidRDefault="00344701" w:rsidP="00E94DF5">
      <w:pPr>
        <w:pStyle w:val="ListParagraph"/>
        <w:numPr>
          <w:ilvl w:val="0"/>
          <w:numId w:val="49"/>
        </w:numPr>
        <w:spacing w:after="200" w:line="276" w:lineRule="auto"/>
      </w:pPr>
      <w:r>
        <w:rPr>
          <w:u w:val="single"/>
        </w:rPr>
        <w:t>Fiscal Management</w:t>
      </w:r>
      <w:r>
        <w:t>:  Assure compliance with state and federal law and regulations, as reflected in the Agency’s policies. Manage the Agency’s operations in a way that assures financial stability and allows implementation of Agency priorities.</w:t>
      </w:r>
    </w:p>
    <w:p w:rsidR="008A50BF" w:rsidRPr="00E10FCE" w:rsidRDefault="008A50BF" w:rsidP="00B87AB8">
      <w:pPr>
        <w:pStyle w:val="Subtitle"/>
        <w:spacing w:after="240"/>
        <w:rPr>
          <w:bCs/>
          <w:szCs w:val="22"/>
        </w:rPr>
      </w:pPr>
    </w:p>
    <w:sectPr w:rsidR="008A50BF" w:rsidRPr="00E10FCE">
      <w:headerReference w:type="default" r:id="rId10"/>
      <w:footerReference w:type="default" r:id="rId11"/>
      <w:headerReference w:type="first" r:id="rId12"/>
      <w:footerReference w:type="first" r:id="rId13"/>
      <w:pgSz w:w="12240" w:h="15840" w:code="1"/>
      <w:pgMar w:top="1152" w:right="1440" w:bottom="720" w:left="144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F0" w:rsidRDefault="00682FF0">
      <w:r>
        <w:separator/>
      </w:r>
    </w:p>
  </w:endnote>
  <w:endnote w:type="continuationSeparator" w:id="0">
    <w:p w:rsidR="00682FF0" w:rsidRDefault="0068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5A" w:rsidRDefault="00B4185A">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B87AB8">
      <w:rPr>
        <w:rStyle w:val="PageNumber"/>
        <w:noProof/>
      </w:rPr>
      <w:t>6</w:t>
    </w:r>
    <w:r>
      <w:rPr>
        <w:rStyle w:val="PageNumber"/>
      </w:rPr>
      <w:fldChar w:fldCharType="end"/>
    </w:r>
  </w:p>
  <w:p w:rsidR="00B4185A" w:rsidRDefault="00B4185A">
    <w:pPr>
      <w:pStyle w:val="Footer"/>
      <w:ind w:left="720" w:hanging="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5A" w:rsidRDefault="00B4185A">
    <w:pPr>
      <w:pStyle w:val="Footer"/>
      <w:rPr>
        <w:sz w:val="18"/>
      </w:rPr>
    </w:pPr>
    <w:r>
      <w:rPr>
        <w:sz w:val="18"/>
      </w:rPr>
      <w:fldChar w:fldCharType="begin"/>
    </w:r>
    <w:r>
      <w:rPr>
        <w:sz w:val="18"/>
      </w:rPr>
      <w:instrText xml:space="preserve"> FILENAME \p </w:instrText>
    </w:r>
    <w:r>
      <w:rPr>
        <w:sz w:val="18"/>
      </w:rPr>
      <w:fldChar w:fldCharType="separate"/>
    </w:r>
    <w:r w:rsidR="00635D74">
      <w:rPr>
        <w:noProof/>
        <w:sz w:val="18"/>
      </w:rPr>
      <w:t>P:\Employees\Debbie\Goals\DH Goals and Objectives - 2015-16.docx</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F0" w:rsidRDefault="00682FF0">
      <w:r>
        <w:separator/>
      </w:r>
    </w:p>
  </w:footnote>
  <w:footnote w:type="continuationSeparator" w:id="0">
    <w:p w:rsidR="00682FF0" w:rsidRDefault="00682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5A" w:rsidRDefault="00B4185A">
    <w:pPr>
      <w:pStyle w:val="Title"/>
      <w:jc w:val="left"/>
      <w:rPr>
        <w:b w:val="0"/>
        <w:i/>
        <w:iCs/>
        <w:sz w:val="20"/>
        <w:szCs w:val="24"/>
      </w:rPr>
    </w:pPr>
    <w:r>
      <w:rPr>
        <w:b w:val="0"/>
        <w:i/>
        <w:iCs/>
        <w:sz w:val="20"/>
        <w:szCs w:val="24"/>
      </w:rPr>
      <w:t xml:space="preserve"> Transportation Agency for Monterey County - Executive Director Debra L. Hale </w:t>
    </w:r>
  </w:p>
  <w:p w:rsidR="00B4185A" w:rsidRDefault="00B4185A" w:rsidP="00A63FC5">
    <w:pPr>
      <w:pStyle w:val="Title"/>
      <w:tabs>
        <w:tab w:val="right" w:pos="9180"/>
      </w:tabs>
      <w:jc w:val="left"/>
      <w:rPr>
        <w:b w:val="0"/>
        <w:i/>
        <w:iCs/>
        <w:sz w:val="20"/>
        <w:szCs w:val="24"/>
      </w:rPr>
    </w:pPr>
    <w:r>
      <w:rPr>
        <w:b w:val="0"/>
        <w:i/>
        <w:iCs/>
        <w:sz w:val="20"/>
        <w:szCs w:val="24"/>
      </w:rPr>
      <w:t xml:space="preserve">Goals, Accomplishments and Objectives </w:t>
    </w:r>
    <w:r>
      <w:rPr>
        <w:b w:val="0"/>
        <w:i/>
        <w:iCs/>
        <w:sz w:val="20"/>
        <w:szCs w:val="24"/>
      </w:rPr>
      <w:tab/>
      <w:t>July 2014</w:t>
    </w:r>
  </w:p>
  <w:p w:rsidR="00B4185A" w:rsidRDefault="00B4185A">
    <w:pPr>
      <w:pStyle w:val="Title"/>
      <w:jc w:val="left"/>
      <w:rPr>
        <w:b w:val="0"/>
        <w:sz w:val="20"/>
        <w:szCs w:val="24"/>
      </w:rPr>
    </w:pPr>
  </w:p>
  <w:p w:rsidR="00B4185A" w:rsidRDefault="00B4185A">
    <w:pPr>
      <w:pStyle w:val="Title"/>
      <w:jc w:val="left"/>
      <w:rPr>
        <w:b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5A" w:rsidRDefault="00B4185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457"/>
    <w:multiLevelType w:val="hybridMultilevel"/>
    <w:tmpl w:val="EC30A596"/>
    <w:lvl w:ilvl="0" w:tplc="3A2C0F22">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B0CB2"/>
    <w:multiLevelType w:val="hybridMultilevel"/>
    <w:tmpl w:val="53E2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D0B4D"/>
    <w:multiLevelType w:val="hybridMultilevel"/>
    <w:tmpl w:val="78FA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F1787"/>
    <w:multiLevelType w:val="hybridMultilevel"/>
    <w:tmpl w:val="AFE21E28"/>
    <w:lvl w:ilvl="0" w:tplc="675458D6">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03025F"/>
    <w:multiLevelType w:val="multilevel"/>
    <w:tmpl w:val="481CBF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FE7176"/>
    <w:multiLevelType w:val="hybridMultilevel"/>
    <w:tmpl w:val="04127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3CDE"/>
    <w:multiLevelType w:val="hybridMultilevel"/>
    <w:tmpl w:val="69BCD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E2282"/>
    <w:multiLevelType w:val="hybridMultilevel"/>
    <w:tmpl w:val="FECA12EA"/>
    <w:lvl w:ilvl="0" w:tplc="43D82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D6558"/>
    <w:multiLevelType w:val="hybridMultilevel"/>
    <w:tmpl w:val="D9EA9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8A0CA3"/>
    <w:multiLevelType w:val="hybridMultilevel"/>
    <w:tmpl w:val="45B815EC"/>
    <w:lvl w:ilvl="0" w:tplc="4942BCFC">
      <w:start w:val="1"/>
      <w:numFmt w:val="decimal"/>
      <w:lvlText w:val="%1)"/>
      <w:lvlJc w:val="left"/>
      <w:pPr>
        <w:tabs>
          <w:tab w:val="num" w:pos="792"/>
        </w:tabs>
        <w:ind w:left="792" w:hanging="432"/>
      </w:pPr>
      <w:rPr>
        <w:rFonts w:hint="default"/>
        <w:b w:val="0"/>
        <w:i w:val="0"/>
      </w:rPr>
    </w:lvl>
    <w:lvl w:ilvl="1" w:tplc="4942BCFC">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9943FB"/>
    <w:multiLevelType w:val="hybridMultilevel"/>
    <w:tmpl w:val="0490492E"/>
    <w:lvl w:ilvl="0" w:tplc="8E18AAC2">
      <w:start w:val="1"/>
      <w:numFmt w:val="decimal"/>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9B02EE"/>
    <w:multiLevelType w:val="hybridMultilevel"/>
    <w:tmpl w:val="2C541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E7B36"/>
    <w:multiLevelType w:val="hybridMultilevel"/>
    <w:tmpl w:val="3A683630"/>
    <w:lvl w:ilvl="0" w:tplc="4942BCFC">
      <w:start w:val="1"/>
      <w:numFmt w:val="decimal"/>
      <w:lvlText w:val="%1)"/>
      <w:lvlJc w:val="left"/>
      <w:pPr>
        <w:tabs>
          <w:tab w:val="num" w:pos="1152"/>
        </w:tabs>
        <w:ind w:left="1152" w:hanging="432"/>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90F1B04"/>
    <w:multiLevelType w:val="hybridMultilevel"/>
    <w:tmpl w:val="37E813AC"/>
    <w:lvl w:ilvl="0" w:tplc="A53205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815626"/>
    <w:multiLevelType w:val="hybridMultilevel"/>
    <w:tmpl w:val="8A52D354"/>
    <w:lvl w:ilvl="0" w:tplc="4942BCFC">
      <w:start w:val="1"/>
      <w:numFmt w:val="decimal"/>
      <w:lvlText w:val="%1)"/>
      <w:lvlJc w:val="left"/>
      <w:pPr>
        <w:tabs>
          <w:tab w:val="num" w:pos="432"/>
        </w:tabs>
        <w:ind w:left="432" w:hanging="432"/>
      </w:pPr>
      <w:rPr>
        <w:rFonts w:hint="default"/>
        <w:b w:val="0"/>
        <w:i w:val="0"/>
      </w:rPr>
    </w:lvl>
    <w:lvl w:ilvl="1" w:tplc="04090019">
      <w:start w:val="1"/>
      <w:numFmt w:val="lowerLetter"/>
      <w:lvlText w:val="%2."/>
      <w:lvlJc w:val="left"/>
      <w:pPr>
        <w:tabs>
          <w:tab w:val="num" w:pos="1440"/>
        </w:tabs>
        <w:ind w:left="1440" w:hanging="360"/>
      </w:pPr>
    </w:lvl>
    <w:lvl w:ilvl="2" w:tplc="4942BCFC">
      <w:start w:val="1"/>
      <w:numFmt w:val="decimal"/>
      <w:lvlText w:val="%3)"/>
      <w:lvlJc w:val="left"/>
      <w:pPr>
        <w:tabs>
          <w:tab w:val="num" w:pos="2412"/>
        </w:tabs>
        <w:ind w:left="2412" w:hanging="432"/>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DC243E"/>
    <w:multiLevelType w:val="hybridMultilevel"/>
    <w:tmpl w:val="1F2093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FC4E39"/>
    <w:multiLevelType w:val="hybridMultilevel"/>
    <w:tmpl w:val="1D3CE52C"/>
    <w:lvl w:ilvl="0" w:tplc="AF2CDE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3645FA"/>
    <w:multiLevelType w:val="hybridMultilevel"/>
    <w:tmpl w:val="BA222180"/>
    <w:lvl w:ilvl="0" w:tplc="144018D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571FF"/>
    <w:multiLevelType w:val="hybridMultilevel"/>
    <w:tmpl w:val="36BE91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01A2D"/>
    <w:multiLevelType w:val="hybridMultilevel"/>
    <w:tmpl w:val="DEEEEC52"/>
    <w:lvl w:ilvl="0" w:tplc="675458D6">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A01FD5"/>
    <w:multiLevelType w:val="hybridMultilevel"/>
    <w:tmpl w:val="79FAE61C"/>
    <w:lvl w:ilvl="0" w:tplc="675458D6">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132B89"/>
    <w:multiLevelType w:val="hybridMultilevel"/>
    <w:tmpl w:val="C7EE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13416"/>
    <w:multiLevelType w:val="multilevel"/>
    <w:tmpl w:val="481CBF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44B2E1B"/>
    <w:multiLevelType w:val="hybridMultilevel"/>
    <w:tmpl w:val="F4EC87BC"/>
    <w:lvl w:ilvl="0" w:tplc="4942BCFC">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CC05A5"/>
    <w:multiLevelType w:val="hybridMultilevel"/>
    <w:tmpl w:val="9D4A8A70"/>
    <w:lvl w:ilvl="0" w:tplc="F41EC686">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231515"/>
    <w:multiLevelType w:val="hybridMultilevel"/>
    <w:tmpl w:val="DBB2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915B9"/>
    <w:multiLevelType w:val="hybridMultilevel"/>
    <w:tmpl w:val="6E18FF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E7430B"/>
    <w:multiLevelType w:val="hybridMultilevel"/>
    <w:tmpl w:val="72989722"/>
    <w:lvl w:ilvl="0" w:tplc="4942BCFC">
      <w:start w:val="1"/>
      <w:numFmt w:val="decimal"/>
      <w:lvlText w:val="%1)"/>
      <w:lvlJc w:val="left"/>
      <w:pPr>
        <w:tabs>
          <w:tab w:val="num" w:pos="432"/>
        </w:tabs>
        <w:ind w:left="432"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685CFA"/>
    <w:multiLevelType w:val="hybridMultilevel"/>
    <w:tmpl w:val="5F2E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0428F5"/>
    <w:multiLevelType w:val="hybridMultilevel"/>
    <w:tmpl w:val="8B18BBAA"/>
    <w:lvl w:ilvl="0" w:tplc="F2F42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3C858BC"/>
    <w:multiLevelType w:val="hybridMultilevel"/>
    <w:tmpl w:val="39606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AF116F"/>
    <w:multiLevelType w:val="hybridMultilevel"/>
    <w:tmpl w:val="1D8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43905"/>
    <w:multiLevelType w:val="multilevel"/>
    <w:tmpl w:val="D918F92E"/>
    <w:lvl w:ilvl="0">
      <w:start w:val="1"/>
      <w:numFmt w:val="decimal"/>
      <w:lvlText w:val="%1)"/>
      <w:lvlJc w:val="left"/>
      <w:pPr>
        <w:tabs>
          <w:tab w:val="num" w:pos="432"/>
        </w:tabs>
        <w:ind w:left="432" w:hanging="432"/>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D748CE"/>
    <w:multiLevelType w:val="hybridMultilevel"/>
    <w:tmpl w:val="22E4CF54"/>
    <w:lvl w:ilvl="0" w:tplc="C0FE5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33597"/>
    <w:multiLevelType w:val="hybridMultilevel"/>
    <w:tmpl w:val="3F4CD678"/>
    <w:lvl w:ilvl="0" w:tplc="4942BCFC">
      <w:start w:val="1"/>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D04B99"/>
    <w:multiLevelType w:val="hybridMultilevel"/>
    <w:tmpl w:val="3830DD76"/>
    <w:lvl w:ilvl="0" w:tplc="4942BCFC">
      <w:start w:val="1"/>
      <w:numFmt w:val="decimal"/>
      <w:lvlText w:val="%1)"/>
      <w:lvlJc w:val="left"/>
      <w:pPr>
        <w:tabs>
          <w:tab w:val="num" w:pos="432"/>
        </w:tabs>
        <w:ind w:left="432" w:hanging="432"/>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E4445C"/>
    <w:multiLevelType w:val="hybridMultilevel"/>
    <w:tmpl w:val="74F0ADF2"/>
    <w:lvl w:ilvl="0" w:tplc="8BB2D3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F2291D"/>
    <w:multiLevelType w:val="hybridMultilevel"/>
    <w:tmpl w:val="CDA2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0856B9"/>
    <w:multiLevelType w:val="hybridMultilevel"/>
    <w:tmpl w:val="7624A166"/>
    <w:lvl w:ilvl="0" w:tplc="4942BCFC">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97B5D9B"/>
    <w:multiLevelType w:val="hybridMultilevel"/>
    <w:tmpl w:val="3594C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FB16F7"/>
    <w:multiLevelType w:val="hybridMultilevel"/>
    <w:tmpl w:val="8146F43E"/>
    <w:lvl w:ilvl="0" w:tplc="3B94F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9740D7"/>
    <w:multiLevelType w:val="hybridMultilevel"/>
    <w:tmpl w:val="EBEE95F0"/>
    <w:lvl w:ilvl="0" w:tplc="7EAC3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885A6B"/>
    <w:multiLevelType w:val="hybridMultilevel"/>
    <w:tmpl w:val="01E4C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E07439"/>
    <w:multiLevelType w:val="hybridMultilevel"/>
    <w:tmpl w:val="E01A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974663"/>
    <w:multiLevelType w:val="hybridMultilevel"/>
    <w:tmpl w:val="1D3E4FF4"/>
    <w:lvl w:ilvl="0" w:tplc="4942BCFC">
      <w:start w:val="1"/>
      <w:numFmt w:val="decimal"/>
      <w:lvlText w:val="%1)"/>
      <w:lvlJc w:val="left"/>
      <w:pPr>
        <w:tabs>
          <w:tab w:val="num" w:pos="432"/>
        </w:tabs>
        <w:ind w:left="432" w:hanging="432"/>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412"/>
        </w:tabs>
        <w:ind w:left="2412" w:hanging="432"/>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6A6681"/>
    <w:multiLevelType w:val="hybridMultilevel"/>
    <w:tmpl w:val="4A5C3BD8"/>
    <w:lvl w:ilvl="0" w:tplc="4942BCFC">
      <w:start w:val="1"/>
      <w:numFmt w:val="decimal"/>
      <w:lvlText w:val="%1)"/>
      <w:lvlJc w:val="left"/>
      <w:pPr>
        <w:tabs>
          <w:tab w:val="num" w:pos="1152"/>
        </w:tabs>
        <w:ind w:left="1152" w:hanging="432"/>
      </w:pPr>
      <w:rPr>
        <w:rFonts w:hint="default"/>
        <w:b w:val="0"/>
        <w:i w:val="0"/>
      </w:rPr>
    </w:lvl>
    <w:lvl w:ilvl="1" w:tplc="04090019">
      <w:start w:val="1"/>
      <w:numFmt w:val="lowerLetter"/>
      <w:lvlText w:val="%2."/>
      <w:lvlJc w:val="left"/>
      <w:pPr>
        <w:tabs>
          <w:tab w:val="num" w:pos="720"/>
        </w:tabs>
        <w:ind w:left="720" w:hanging="360"/>
      </w:pPr>
      <w:rPr>
        <w:rFonts w:hint="default"/>
        <w:color w:val="000000"/>
        <w:sz w:val="20"/>
      </w:rPr>
    </w:lvl>
    <w:lvl w:ilvl="2" w:tplc="04090019">
      <w:start w:val="1"/>
      <w:numFmt w:val="lowerLetter"/>
      <w:lvlText w:val="%3."/>
      <w:lvlJc w:val="left"/>
      <w:pPr>
        <w:tabs>
          <w:tab w:val="num" w:pos="2700"/>
        </w:tabs>
        <w:ind w:left="2700" w:hanging="360"/>
      </w:pPr>
      <w:rPr>
        <w:rFonts w:hint="default"/>
        <w:i w:val="0"/>
      </w:rPr>
    </w:lvl>
    <w:lvl w:ilvl="3" w:tplc="2F3A2CBC">
      <w:numFmt w:val="bullet"/>
      <w:lvlText w:val=""/>
      <w:lvlJc w:val="left"/>
      <w:pPr>
        <w:tabs>
          <w:tab w:val="num" w:pos="3240"/>
        </w:tabs>
        <w:ind w:left="3240" w:hanging="360"/>
      </w:pPr>
      <w:rPr>
        <w:rFonts w:ascii="Wingdings" w:eastAsia="Times New Roman" w:hAnsi="Wingdings" w:cs="Times New Roman" w:hint="default"/>
        <w:sz w:val="12"/>
      </w:rPr>
    </w:lvl>
    <w:lvl w:ilvl="4" w:tplc="04090011">
      <w:start w:val="1"/>
      <w:numFmt w:val="decimal"/>
      <w:lvlText w:val="%5)"/>
      <w:lvlJc w:val="left"/>
      <w:pPr>
        <w:tabs>
          <w:tab w:val="num" w:pos="360"/>
        </w:tabs>
        <w:ind w:left="360" w:hanging="360"/>
      </w:pPr>
      <w:rPr>
        <w:rFonts w:hint="default"/>
      </w:rPr>
    </w:lvl>
    <w:lvl w:ilvl="5" w:tplc="04090001">
      <w:start w:val="1"/>
      <w:numFmt w:val="bullet"/>
      <w:lvlText w:val=""/>
      <w:lvlJc w:val="left"/>
      <w:pPr>
        <w:tabs>
          <w:tab w:val="num" w:pos="4680"/>
        </w:tabs>
        <w:ind w:left="4680" w:hanging="180"/>
      </w:pPr>
      <w:rPr>
        <w:rFonts w:ascii="Symbol" w:hAnsi="Symbol" w:hint="default"/>
      </w:rPr>
    </w:lvl>
    <w:lvl w:ilvl="6" w:tplc="8B9AF834">
      <w:start w:val="1"/>
      <w:numFmt w:val="decimal"/>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8191729"/>
    <w:multiLevelType w:val="hybridMultilevel"/>
    <w:tmpl w:val="B7FE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FF6CE3"/>
    <w:multiLevelType w:val="multilevel"/>
    <w:tmpl w:val="481CBF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E3C2390"/>
    <w:multiLevelType w:val="hybridMultilevel"/>
    <w:tmpl w:val="2AC406DE"/>
    <w:lvl w:ilvl="0" w:tplc="BFA0FB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3"/>
  </w:num>
  <w:num w:numId="4">
    <w:abstractNumId w:val="13"/>
  </w:num>
  <w:num w:numId="5">
    <w:abstractNumId w:val="29"/>
  </w:num>
  <w:num w:numId="6">
    <w:abstractNumId w:val="18"/>
  </w:num>
  <w:num w:numId="7">
    <w:abstractNumId w:val="15"/>
  </w:num>
  <w:num w:numId="8">
    <w:abstractNumId w:val="45"/>
  </w:num>
  <w:num w:numId="9">
    <w:abstractNumId w:val="30"/>
  </w:num>
  <w:num w:numId="10">
    <w:abstractNumId w:val="17"/>
  </w:num>
  <w:num w:numId="11">
    <w:abstractNumId w:val="24"/>
  </w:num>
  <w:num w:numId="12">
    <w:abstractNumId w:val="34"/>
  </w:num>
  <w:num w:numId="13">
    <w:abstractNumId w:val="12"/>
  </w:num>
  <w:num w:numId="14">
    <w:abstractNumId w:val="27"/>
  </w:num>
  <w:num w:numId="15">
    <w:abstractNumId w:val="23"/>
  </w:num>
  <w:num w:numId="16">
    <w:abstractNumId w:val="35"/>
  </w:num>
  <w:num w:numId="17">
    <w:abstractNumId w:val="14"/>
  </w:num>
  <w:num w:numId="18">
    <w:abstractNumId w:val="9"/>
  </w:num>
  <w:num w:numId="19">
    <w:abstractNumId w:val="19"/>
  </w:num>
  <w:num w:numId="20">
    <w:abstractNumId w:val="38"/>
  </w:num>
  <w:num w:numId="21">
    <w:abstractNumId w:val="16"/>
  </w:num>
  <w:num w:numId="22">
    <w:abstractNumId w:val="41"/>
  </w:num>
  <w:num w:numId="23">
    <w:abstractNumId w:val="36"/>
  </w:num>
  <w:num w:numId="24">
    <w:abstractNumId w:val="48"/>
  </w:num>
  <w:num w:numId="25">
    <w:abstractNumId w:val="43"/>
  </w:num>
  <w:num w:numId="26">
    <w:abstractNumId w:val="40"/>
  </w:num>
  <w:num w:numId="27">
    <w:abstractNumId w:val="6"/>
  </w:num>
  <w:num w:numId="28">
    <w:abstractNumId w:val="0"/>
  </w:num>
  <w:num w:numId="29">
    <w:abstractNumId w:val="7"/>
  </w:num>
  <w:num w:numId="30">
    <w:abstractNumId w:val="10"/>
  </w:num>
  <w:num w:numId="31">
    <w:abstractNumId w:val="39"/>
  </w:num>
  <w:num w:numId="32">
    <w:abstractNumId w:val="1"/>
  </w:num>
  <w:num w:numId="33">
    <w:abstractNumId w:val="32"/>
  </w:num>
  <w:num w:numId="34">
    <w:abstractNumId w:val="44"/>
  </w:num>
  <w:num w:numId="35">
    <w:abstractNumId w:val="47"/>
  </w:num>
  <w:num w:numId="36">
    <w:abstractNumId w:val="22"/>
  </w:num>
  <w:num w:numId="37">
    <w:abstractNumId w:val="33"/>
  </w:num>
  <w:num w:numId="38">
    <w:abstractNumId w:val="5"/>
  </w:num>
  <w:num w:numId="39">
    <w:abstractNumId w:val="28"/>
  </w:num>
  <w:num w:numId="40">
    <w:abstractNumId w:val="21"/>
  </w:num>
  <w:num w:numId="41">
    <w:abstractNumId w:val="8"/>
  </w:num>
  <w:num w:numId="42">
    <w:abstractNumId w:val="2"/>
  </w:num>
  <w:num w:numId="43">
    <w:abstractNumId w:val="37"/>
  </w:num>
  <w:num w:numId="44">
    <w:abstractNumId w:val="42"/>
  </w:num>
  <w:num w:numId="45">
    <w:abstractNumId w:val="46"/>
  </w:num>
  <w:num w:numId="46">
    <w:abstractNumId w:val="25"/>
  </w:num>
  <w:num w:numId="47">
    <w:abstractNumId w:val="31"/>
  </w:num>
  <w:num w:numId="48">
    <w:abstractNumId w:val="2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27"/>
    <w:rsid w:val="000039D7"/>
    <w:rsid w:val="00006E36"/>
    <w:rsid w:val="00071F1D"/>
    <w:rsid w:val="00074510"/>
    <w:rsid w:val="000778A5"/>
    <w:rsid w:val="0008170D"/>
    <w:rsid w:val="000976E9"/>
    <w:rsid w:val="000B0102"/>
    <w:rsid w:val="000B5FEB"/>
    <w:rsid w:val="000E2514"/>
    <w:rsid w:val="000F0015"/>
    <w:rsid w:val="00101235"/>
    <w:rsid w:val="00130CC4"/>
    <w:rsid w:val="00133A9C"/>
    <w:rsid w:val="00140640"/>
    <w:rsid w:val="00154C30"/>
    <w:rsid w:val="00194420"/>
    <w:rsid w:val="001A1E06"/>
    <w:rsid w:val="001A3662"/>
    <w:rsid w:val="002124D2"/>
    <w:rsid w:val="0023340A"/>
    <w:rsid w:val="0025511E"/>
    <w:rsid w:val="002555F1"/>
    <w:rsid w:val="002578A2"/>
    <w:rsid w:val="002736BC"/>
    <w:rsid w:val="002A3B79"/>
    <w:rsid w:val="002B7B4D"/>
    <w:rsid w:val="002C6CB5"/>
    <w:rsid w:val="002E6981"/>
    <w:rsid w:val="002F368F"/>
    <w:rsid w:val="002F5A62"/>
    <w:rsid w:val="0030114D"/>
    <w:rsid w:val="00344701"/>
    <w:rsid w:val="003457C5"/>
    <w:rsid w:val="003503C6"/>
    <w:rsid w:val="00350888"/>
    <w:rsid w:val="00353694"/>
    <w:rsid w:val="00382B73"/>
    <w:rsid w:val="003B0C0E"/>
    <w:rsid w:val="003B15B0"/>
    <w:rsid w:val="003B6A0E"/>
    <w:rsid w:val="003D2643"/>
    <w:rsid w:val="003D5944"/>
    <w:rsid w:val="00400D86"/>
    <w:rsid w:val="004128B2"/>
    <w:rsid w:val="00427649"/>
    <w:rsid w:val="00430A58"/>
    <w:rsid w:val="00486049"/>
    <w:rsid w:val="00486B0D"/>
    <w:rsid w:val="004B028E"/>
    <w:rsid w:val="004B6B13"/>
    <w:rsid w:val="004C4544"/>
    <w:rsid w:val="004D1E02"/>
    <w:rsid w:val="004D4765"/>
    <w:rsid w:val="004D6FEA"/>
    <w:rsid w:val="004D770E"/>
    <w:rsid w:val="004E298D"/>
    <w:rsid w:val="004F113A"/>
    <w:rsid w:val="004F4C76"/>
    <w:rsid w:val="005322B8"/>
    <w:rsid w:val="005572F3"/>
    <w:rsid w:val="005605F0"/>
    <w:rsid w:val="00571FFB"/>
    <w:rsid w:val="00587B67"/>
    <w:rsid w:val="005A14C7"/>
    <w:rsid w:val="005A446A"/>
    <w:rsid w:val="005B209C"/>
    <w:rsid w:val="005B45F5"/>
    <w:rsid w:val="005D1B37"/>
    <w:rsid w:val="005E31F4"/>
    <w:rsid w:val="005E7CFE"/>
    <w:rsid w:val="0062318F"/>
    <w:rsid w:val="00635D74"/>
    <w:rsid w:val="00642AD6"/>
    <w:rsid w:val="006546C6"/>
    <w:rsid w:val="006765C1"/>
    <w:rsid w:val="00682FF0"/>
    <w:rsid w:val="00692AD0"/>
    <w:rsid w:val="006B0A01"/>
    <w:rsid w:val="006C11CC"/>
    <w:rsid w:val="007038A4"/>
    <w:rsid w:val="0072050E"/>
    <w:rsid w:val="00753196"/>
    <w:rsid w:val="00772BA1"/>
    <w:rsid w:val="00780CDB"/>
    <w:rsid w:val="007957DA"/>
    <w:rsid w:val="007C0255"/>
    <w:rsid w:val="007D3E5D"/>
    <w:rsid w:val="007D4053"/>
    <w:rsid w:val="00814257"/>
    <w:rsid w:val="008228B1"/>
    <w:rsid w:val="008762AE"/>
    <w:rsid w:val="00893ECF"/>
    <w:rsid w:val="00894FE6"/>
    <w:rsid w:val="00896B8B"/>
    <w:rsid w:val="00896FBC"/>
    <w:rsid w:val="008A0793"/>
    <w:rsid w:val="008A28C1"/>
    <w:rsid w:val="008A50BF"/>
    <w:rsid w:val="008D61DE"/>
    <w:rsid w:val="00945422"/>
    <w:rsid w:val="00960C05"/>
    <w:rsid w:val="00973F07"/>
    <w:rsid w:val="009A7E42"/>
    <w:rsid w:val="00A04C27"/>
    <w:rsid w:val="00A63FC5"/>
    <w:rsid w:val="00A74B08"/>
    <w:rsid w:val="00AE6C16"/>
    <w:rsid w:val="00AF1A14"/>
    <w:rsid w:val="00B007AD"/>
    <w:rsid w:val="00B15CBD"/>
    <w:rsid w:val="00B24033"/>
    <w:rsid w:val="00B4185A"/>
    <w:rsid w:val="00B5779B"/>
    <w:rsid w:val="00B71F20"/>
    <w:rsid w:val="00B87AB8"/>
    <w:rsid w:val="00B92178"/>
    <w:rsid w:val="00BB332C"/>
    <w:rsid w:val="00BC26F9"/>
    <w:rsid w:val="00BF0DC1"/>
    <w:rsid w:val="00BF49E1"/>
    <w:rsid w:val="00C9586B"/>
    <w:rsid w:val="00CA2EA7"/>
    <w:rsid w:val="00CB6595"/>
    <w:rsid w:val="00D112F1"/>
    <w:rsid w:val="00D20049"/>
    <w:rsid w:val="00D34870"/>
    <w:rsid w:val="00D550FA"/>
    <w:rsid w:val="00D74086"/>
    <w:rsid w:val="00D80E31"/>
    <w:rsid w:val="00D93B6F"/>
    <w:rsid w:val="00DC2EA1"/>
    <w:rsid w:val="00DD02F2"/>
    <w:rsid w:val="00DD60F8"/>
    <w:rsid w:val="00E019FB"/>
    <w:rsid w:val="00E10FCE"/>
    <w:rsid w:val="00E468CD"/>
    <w:rsid w:val="00E50B1C"/>
    <w:rsid w:val="00E56F07"/>
    <w:rsid w:val="00E75EA7"/>
    <w:rsid w:val="00E94DF5"/>
    <w:rsid w:val="00E965FA"/>
    <w:rsid w:val="00EA25A8"/>
    <w:rsid w:val="00F21EA7"/>
    <w:rsid w:val="00F30B90"/>
    <w:rsid w:val="00F37766"/>
    <w:rsid w:val="00FC1C8F"/>
    <w:rsid w:val="00FE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80" w:hanging="1080"/>
      <w:outlineLvl w:val="0"/>
    </w:pPr>
    <w:rPr>
      <w:b/>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outlineLvl w:val="4"/>
    </w:pPr>
    <w:rPr>
      <w:sz w:val="22"/>
      <w:szCs w:val="22"/>
      <w:u w:val="single"/>
    </w:rPr>
  </w:style>
  <w:style w:type="paragraph" w:styleId="Heading6">
    <w:name w:val="heading 6"/>
    <w:basedOn w:val="Normal"/>
    <w:next w:val="Normal"/>
    <w:qFormat/>
    <w:pPr>
      <w:keepNext/>
      <w:outlineLvl w:val="5"/>
    </w:pPr>
    <w:rPr>
      <w:bCs/>
      <w:i/>
      <w:iCs/>
      <w:szCs w:val="22"/>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rPr>
      <w:szCs w:val="20"/>
    </w:rPr>
  </w:style>
  <w:style w:type="paragraph" w:styleId="BodyTextIndent2">
    <w:name w:val="Body Text Indent 2"/>
    <w:basedOn w:val="Normal"/>
    <w:semiHidden/>
    <w:pPr>
      <w:ind w:left="720" w:hanging="360"/>
    </w:pPr>
  </w:style>
  <w:style w:type="paragraph" w:styleId="BodyTextIndent3">
    <w:name w:val="Body Text Indent 3"/>
    <w:basedOn w:val="Normal"/>
    <w:semiHidden/>
    <w:pPr>
      <w:ind w:left="360"/>
    </w:pPr>
    <w:rPr>
      <w:sz w:val="20"/>
      <w:szCs w:val="20"/>
    </w:rPr>
  </w:style>
  <w:style w:type="paragraph" w:styleId="Subtitle">
    <w:name w:val="Subtitle"/>
    <w:basedOn w:val="Normal"/>
    <w:qFormat/>
    <w:rPr>
      <w:b/>
      <w:u w:val="single"/>
    </w:rPr>
  </w:style>
  <w:style w:type="paragraph" w:styleId="BodyText">
    <w:name w:val="Body Text"/>
    <w:basedOn w:val="Normal"/>
    <w:semiHidden/>
    <w:rPr>
      <w:sz w:val="22"/>
      <w:szCs w:val="22"/>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i/>
      <w:iCs/>
      <w:sz w:val="22"/>
      <w:szCs w:val="22"/>
    </w:rPr>
  </w:style>
  <w:style w:type="paragraph" w:styleId="BodyText3">
    <w:name w:val="Body Text 3"/>
    <w:basedOn w:val="Normal"/>
    <w:semiHidden/>
    <w:rPr>
      <w:sz w:val="22"/>
      <w:szCs w:val="22"/>
    </w:rPr>
  </w:style>
  <w:style w:type="character" w:styleId="LineNumber">
    <w:name w:val="line number"/>
    <w:basedOn w:val="DefaultParagraphFont"/>
    <w:semiHidden/>
    <w:unhideWhenUsed/>
  </w:style>
  <w:style w:type="character" w:styleId="CommentReference">
    <w:name w:val="annotation reference"/>
    <w:uiPriority w:val="99"/>
    <w:semiHidden/>
    <w:unhideWhenUsed/>
    <w:rsid w:val="004128B2"/>
    <w:rPr>
      <w:sz w:val="16"/>
      <w:szCs w:val="16"/>
    </w:rPr>
  </w:style>
  <w:style w:type="paragraph" w:styleId="CommentText">
    <w:name w:val="annotation text"/>
    <w:basedOn w:val="Normal"/>
    <w:link w:val="CommentTextChar"/>
    <w:uiPriority w:val="99"/>
    <w:semiHidden/>
    <w:unhideWhenUsed/>
    <w:rsid w:val="004128B2"/>
    <w:rPr>
      <w:sz w:val="20"/>
      <w:szCs w:val="20"/>
    </w:rPr>
  </w:style>
  <w:style w:type="character" w:customStyle="1" w:styleId="CommentTextChar">
    <w:name w:val="Comment Text Char"/>
    <w:basedOn w:val="DefaultParagraphFont"/>
    <w:link w:val="CommentText"/>
    <w:uiPriority w:val="99"/>
    <w:semiHidden/>
    <w:rsid w:val="004128B2"/>
  </w:style>
  <w:style w:type="paragraph" w:styleId="CommentSubject">
    <w:name w:val="annotation subject"/>
    <w:basedOn w:val="CommentText"/>
    <w:next w:val="CommentText"/>
    <w:link w:val="CommentSubjectChar"/>
    <w:uiPriority w:val="99"/>
    <w:semiHidden/>
    <w:unhideWhenUsed/>
    <w:rsid w:val="004128B2"/>
    <w:rPr>
      <w:b/>
      <w:bCs/>
    </w:rPr>
  </w:style>
  <w:style w:type="character" w:customStyle="1" w:styleId="CommentSubjectChar">
    <w:name w:val="Comment Subject Char"/>
    <w:link w:val="CommentSubject"/>
    <w:uiPriority w:val="99"/>
    <w:semiHidden/>
    <w:rsid w:val="004128B2"/>
    <w:rPr>
      <w:b/>
      <w:bCs/>
    </w:rPr>
  </w:style>
  <w:style w:type="paragraph" w:styleId="Revision">
    <w:name w:val="Revision"/>
    <w:hidden/>
    <w:uiPriority w:val="99"/>
    <w:semiHidden/>
    <w:rsid w:val="004128B2"/>
    <w:rPr>
      <w:sz w:val="24"/>
      <w:szCs w:val="24"/>
    </w:rPr>
  </w:style>
  <w:style w:type="paragraph" w:styleId="ListParagraph">
    <w:name w:val="List Paragraph"/>
    <w:basedOn w:val="Normal"/>
    <w:uiPriority w:val="34"/>
    <w:qFormat/>
    <w:rsid w:val="003D59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80" w:hanging="1080"/>
      <w:outlineLvl w:val="0"/>
    </w:pPr>
    <w:rPr>
      <w:b/>
    </w:rPr>
  </w:style>
  <w:style w:type="paragraph" w:styleId="Heading2">
    <w:name w:val="heading 2"/>
    <w:basedOn w:val="Normal"/>
    <w:next w:val="Normal"/>
    <w:qFormat/>
    <w:pPr>
      <w:keepNext/>
      <w:outlineLvl w:val="1"/>
    </w:pPr>
    <w:rPr>
      <w:b/>
      <w:iCs/>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outlineLvl w:val="4"/>
    </w:pPr>
    <w:rPr>
      <w:sz w:val="22"/>
      <w:szCs w:val="22"/>
      <w:u w:val="single"/>
    </w:rPr>
  </w:style>
  <w:style w:type="paragraph" w:styleId="Heading6">
    <w:name w:val="heading 6"/>
    <w:basedOn w:val="Normal"/>
    <w:next w:val="Normal"/>
    <w:qFormat/>
    <w:pPr>
      <w:keepNext/>
      <w:outlineLvl w:val="5"/>
    </w:pPr>
    <w:rPr>
      <w:bCs/>
      <w:i/>
      <w:iCs/>
      <w:szCs w:val="22"/>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360"/>
    </w:pPr>
    <w:rPr>
      <w:szCs w:val="20"/>
    </w:rPr>
  </w:style>
  <w:style w:type="paragraph" w:styleId="BodyTextIndent2">
    <w:name w:val="Body Text Indent 2"/>
    <w:basedOn w:val="Normal"/>
    <w:semiHidden/>
    <w:pPr>
      <w:ind w:left="720" w:hanging="360"/>
    </w:pPr>
  </w:style>
  <w:style w:type="paragraph" w:styleId="BodyTextIndent3">
    <w:name w:val="Body Text Indent 3"/>
    <w:basedOn w:val="Normal"/>
    <w:semiHidden/>
    <w:pPr>
      <w:ind w:left="360"/>
    </w:pPr>
    <w:rPr>
      <w:sz w:val="20"/>
      <w:szCs w:val="20"/>
    </w:rPr>
  </w:style>
  <w:style w:type="paragraph" w:styleId="Subtitle">
    <w:name w:val="Subtitle"/>
    <w:basedOn w:val="Normal"/>
    <w:qFormat/>
    <w:rPr>
      <w:b/>
      <w:u w:val="single"/>
    </w:rPr>
  </w:style>
  <w:style w:type="paragraph" w:styleId="BodyText">
    <w:name w:val="Body Text"/>
    <w:basedOn w:val="Normal"/>
    <w:semiHidden/>
    <w:rPr>
      <w:sz w:val="22"/>
      <w:szCs w:val="22"/>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i/>
      <w:iCs/>
      <w:sz w:val="22"/>
      <w:szCs w:val="22"/>
    </w:rPr>
  </w:style>
  <w:style w:type="paragraph" w:styleId="BodyText3">
    <w:name w:val="Body Text 3"/>
    <w:basedOn w:val="Normal"/>
    <w:semiHidden/>
    <w:rPr>
      <w:sz w:val="22"/>
      <w:szCs w:val="22"/>
    </w:rPr>
  </w:style>
  <w:style w:type="character" w:styleId="LineNumber">
    <w:name w:val="line number"/>
    <w:basedOn w:val="DefaultParagraphFont"/>
    <w:semiHidden/>
    <w:unhideWhenUsed/>
  </w:style>
  <w:style w:type="character" w:styleId="CommentReference">
    <w:name w:val="annotation reference"/>
    <w:uiPriority w:val="99"/>
    <w:semiHidden/>
    <w:unhideWhenUsed/>
    <w:rsid w:val="004128B2"/>
    <w:rPr>
      <w:sz w:val="16"/>
      <w:szCs w:val="16"/>
    </w:rPr>
  </w:style>
  <w:style w:type="paragraph" w:styleId="CommentText">
    <w:name w:val="annotation text"/>
    <w:basedOn w:val="Normal"/>
    <w:link w:val="CommentTextChar"/>
    <w:uiPriority w:val="99"/>
    <w:semiHidden/>
    <w:unhideWhenUsed/>
    <w:rsid w:val="004128B2"/>
    <w:rPr>
      <w:sz w:val="20"/>
      <w:szCs w:val="20"/>
    </w:rPr>
  </w:style>
  <w:style w:type="character" w:customStyle="1" w:styleId="CommentTextChar">
    <w:name w:val="Comment Text Char"/>
    <w:basedOn w:val="DefaultParagraphFont"/>
    <w:link w:val="CommentText"/>
    <w:uiPriority w:val="99"/>
    <w:semiHidden/>
    <w:rsid w:val="004128B2"/>
  </w:style>
  <w:style w:type="paragraph" w:styleId="CommentSubject">
    <w:name w:val="annotation subject"/>
    <w:basedOn w:val="CommentText"/>
    <w:next w:val="CommentText"/>
    <w:link w:val="CommentSubjectChar"/>
    <w:uiPriority w:val="99"/>
    <w:semiHidden/>
    <w:unhideWhenUsed/>
    <w:rsid w:val="004128B2"/>
    <w:rPr>
      <w:b/>
      <w:bCs/>
    </w:rPr>
  </w:style>
  <w:style w:type="character" w:customStyle="1" w:styleId="CommentSubjectChar">
    <w:name w:val="Comment Subject Char"/>
    <w:link w:val="CommentSubject"/>
    <w:uiPriority w:val="99"/>
    <w:semiHidden/>
    <w:rsid w:val="004128B2"/>
    <w:rPr>
      <w:b/>
      <w:bCs/>
    </w:rPr>
  </w:style>
  <w:style w:type="paragraph" w:styleId="Revision">
    <w:name w:val="Revision"/>
    <w:hidden/>
    <w:uiPriority w:val="99"/>
    <w:semiHidden/>
    <w:rsid w:val="004128B2"/>
    <w:rPr>
      <w:sz w:val="24"/>
      <w:szCs w:val="24"/>
    </w:rPr>
  </w:style>
  <w:style w:type="paragraph" w:styleId="ListParagraph">
    <w:name w:val="List Paragraph"/>
    <w:basedOn w:val="Normal"/>
    <w:uiPriority w:val="34"/>
    <w:qFormat/>
    <w:rsid w:val="003D59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6A6B-220F-4805-AD43-BB981A64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Goals for 2005:</vt:lpstr>
    </vt:vector>
  </TitlesOfParts>
  <Company>Transportation Agency for Monterey County</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for 2005:</dc:title>
  <dc:creator>TAMC145</dc:creator>
  <cp:lastModifiedBy>Debbie Hale</cp:lastModifiedBy>
  <cp:revision>3</cp:revision>
  <cp:lastPrinted>2015-01-21T21:59:00Z</cp:lastPrinted>
  <dcterms:created xsi:type="dcterms:W3CDTF">2016-06-09T21:58:00Z</dcterms:created>
  <dcterms:modified xsi:type="dcterms:W3CDTF">2016-06-09T21:58:00Z</dcterms:modified>
</cp:coreProperties>
</file>